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68" w:rsidRPr="00557068" w:rsidRDefault="00557068" w:rsidP="00557068">
      <w:pPr>
        <w:jc w:val="center"/>
        <w:rPr>
          <w:rFonts w:asciiTheme="majorEastAsia" w:eastAsiaTheme="majorEastAsia" w:hAnsiTheme="majorEastAsia"/>
          <w:b/>
          <w:sz w:val="28"/>
          <w:szCs w:val="28"/>
        </w:rPr>
      </w:pPr>
      <w:r w:rsidRPr="00557068">
        <w:rPr>
          <w:rFonts w:asciiTheme="majorEastAsia" w:eastAsiaTheme="majorEastAsia" w:hAnsiTheme="majorEastAsia" w:hint="eastAsia"/>
          <w:b/>
          <w:sz w:val="32"/>
          <w:szCs w:val="32"/>
        </w:rPr>
        <w:t>2015年</w:t>
      </w:r>
      <w:r w:rsidRPr="00557068">
        <w:rPr>
          <w:rFonts w:asciiTheme="majorEastAsia" w:eastAsiaTheme="majorEastAsia" w:hAnsiTheme="majorEastAsia"/>
          <w:b/>
          <w:sz w:val="32"/>
          <w:szCs w:val="32"/>
        </w:rPr>
        <w:t>全国大学生“</w:t>
      </w:r>
      <w:r w:rsidRPr="00557068">
        <w:rPr>
          <w:rFonts w:asciiTheme="majorEastAsia" w:eastAsiaTheme="majorEastAsia" w:hAnsiTheme="majorEastAsia" w:hint="eastAsia"/>
          <w:b/>
          <w:sz w:val="32"/>
          <w:szCs w:val="32"/>
        </w:rPr>
        <w:t>互联网+</w:t>
      </w:r>
      <w:r w:rsidRPr="00557068">
        <w:rPr>
          <w:rFonts w:asciiTheme="majorEastAsia" w:eastAsiaTheme="majorEastAsia" w:hAnsiTheme="majorEastAsia"/>
          <w:b/>
          <w:sz w:val="32"/>
          <w:szCs w:val="32"/>
        </w:rPr>
        <w:t>”</w:t>
      </w:r>
      <w:r w:rsidRPr="00557068">
        <w:rPr>
          <w:rFonts w:asciiTheme="majorEastAsia" w:eastAsiaTheme="majorEastAsia" w:hAnsiTheme="majorEastAsia" w:hint="eastAsia"/>
          <w:b/>
          <w:sz w:val="32"/>
          <w:szCs w:val="32"/>
        </w:rPr>
        <w:t>创新</w:t>
      </w:r>
      <w:r w:rsidRPr="00557068">
        <w:rPr>
          <w:rFonts w:asciiTheme="majorEastAsia" w:eastAsiaTheme="majorEastAsia" w:hAnsiTheme="majorEastAsia"/>
          <w:b/>
          <w:sz w:val="32"/>
          <w:szCs w:val="32"/>
        </w:rPr>
        <w:t>大赛暨</w:t>
      </w:r>
      <w:r w:rsidRPr="00557068">
        <w:rPr>
          <w:rFonts w:asciiTheme="majorEastAsia" w:eastAsiaTheme="majorEastAsia" w:hAnsiTheme="majorEastAsia" w:hint="eastAsia"/>
          <w:b/>
          <w:sz w:val="32"/>
          <w:szCs w:val="32"/>
        </w:rPr>
        <w:t>第三届“发现杯”全国</w:t>
      </w:r>
      <w:r w:rsidRPr="00557068">
        <w:rPr>
          <w:rFonts w:asciiTheme="majorEastAsia" w:eastAsiaTheme="majorEastAsia" w:hAnsiTheme="majorEastAsia"/>
          <w:b/>
          <w:sz w:val="32"/>
          <w:szCs w:val="32"/>
        </w:rPr>
        <w:t>大学生互联网软件设计大奖赛</w:t>
      </w:r>
      <w:r w:rsidRPr="00557068">
        <w:rPr>
          <w:rFonts w:asciiTheme="majorEastAsia" w:eastAsiaTheme="majorEastAsia" w:hAnsiTheme="majorEastAsia" w:hint="eastAsia"/>
          <w:b/>
          <w:sz w:val="32"/>
          <w:szCs w:val="32"/>
        </w:rPr>
        <w:t>参赛</w:t>
      </w:r>
      <w:r w:rsidRPr="00557068">
        <w:rPr>
          <w:rFonts w:asciiTheme="majorEastAsia" w:eastAsiaTheme="majorEastAsia" w:hAnsiTheme="majorEastAsia"/>
          <w:b/>
          <w:sz w:val="32"/>
          <w:szCs w:val="32"/>
        </w:rPr>
        <w:t>通知</w:t>
      </w:r>
    </w:p>
    <w:p w:rsidR="00557068" w:rsidRPr="00557068" w:rsidRDefault="00557068" w:rsidP="00557068">
      <w:pPr>
        <w:ind w:firstLineChars="200" w:firstLine="560"/>
        <w:rPr>
          <w:rFonts w:asciiTheme="majorEastAsia" w:eastAsiaTheme="majorEastAsia" w:hAnsiTheme="majorEastAsia"/>
          <w:sz w:val="28"/>
          <w:szCs w:val="28"/>
        </w:rPr>
      </w:pPr>
      <w:r w:rsidRPr="00557068">
        <w:rPr>
          <w:rFonts w:asciiTheme="majorEastAsia" w:eastAsiaTheme="majorEastAsia" w:hAnsiTheme="majorEastAsia" w:hint="eastAsia"/>
          <w:sz w:val="28"/>
          <w:szCs w:val="28"/>
        </w:rPr>
        <w:t>为贯彻落实国务院《关于积极推进“互联网+”行动的指导意见》（国发 〔2015〕40号）和《国务院办公厅关于深化高等学校创新创业教育改革的实施意见》（国办发〔2015〕36号），营造互联网创新人才培育环境，释放在校学生创新潜力和活力。中国电子商务协会与杭州市商务委员会、杭州经济技术开发区决定，共同举办2015年全国大学生互联网+创新大赛暨第三届发现杯全国大学生互联网软件设计大奖赛（以下简称“发现杯大赛”）。有关事宜如下：</w:t>
      </w:r>
      <w:r w:rsidRPr="00557068">
        <w:rPr>
          <w:rFonts w:asciiTheme="majorEastAsia" w:eastAsiaTheme="majorEastAsia" w:hAnsiTheme="majorEastAsia" w:hint="eastAsia"/>
          <w:sz w:val="28"/>
          <w:szCs w:val="28"/>
        </w:rPr>
        <w:br/>
      </w:r>
      <w:r>
        <w:rPr>
          <w:rFonts w:asciiTheme="majorEastAsia" w:eastAsiaTheme="majorEastAsia" w:hAnsiTheme="majorEastAsia" w:hint="eastAsia"/>
          <w:sz w:val="28"/>
          <w:szCs w:val="28"/>
        </w:rPr>
        <w:t xml:space="preserve">    </w:t>
      </w:r>
      <w:r w:rsidRPr="00557068">
        <w:rPr>
          <w:rFonts w:asciiTheme="majorEastAsia" w:eastAsiaTheme="majorEastAsia" w:hAnsiTheme="majorEastAsia" w:hint="eastAsia"/>
          <w:sz w:val="28"/>
          <w:szCs w:val="28"/>
        </w:rPr>
        <w:t>一、赛项主题</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发现杯大赛分设“App开发与设计”和“网络营销技能”两个比赛项目。旨在提升高校学生积极参与互联网领域的研究兴趣，激发学生团队创新创业意识，提高高校在移动互联网技术开发和电子商务营销方向的成果转化能力。</w:t>
      </w:r>
      <w:r w:rsidRPr="00557068">
        <w:rPr>
          <w:rFonts w:asciiTheme="majorEastAsia" w:eastAsiaTheme="majorEastAsia" w:hAnsiTheme="majorEastAsia" w:hint="eastAsia"/>
          <w:sz w:val="28"/>
          <w:szCs w:val="28"/>
        </w:rPr>
        <w:br/>
      </w:r>
      <w:r>
        <w:rPr>
          <w:rFonts w:asciiTheme="majorEastAsia" w:eastAsiaTheme="majorEastAsia" w:hAnsiTheme="majorEastAsia" w:hint="eastAsia"/>
          <w:sz w:val="28"/>
          <w:szCs w:val="28"/>
        </w:rPr>
        <w:t xml:space="preserve">    </w:t>
      </w:r>
      <w:r w:rsidRPr="00557068">
        <w:rPr>
          <w:rFonts w:asciiTheme="majorEastAsia" w:eastAsiaTheme="majorEastAsia" w:hAnsiTheme="majorEastAsia" w:hint="eastAsia"/>
          <w:sz w:val="28"/>
          <w:szCs w:val="28"/>
        </w:rPr>
        <w:t>二、赛项组织</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1、主办单位：</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中国电子商务协会</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杭州市商务委员会</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杭州经济技术开发区</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2、承办单位：</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达内软件技术（杭州）有限公司</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3、协办单位：</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lastRenderedPageBreak/>
        <w:t xml:space="preserve">    </w:t>
      </w:r>
      <w:r w:rsidRPr="00557068">
        <w:rPr>
          <w:rFonts w:asciiTheme="majorEastAsia" w:eastAsiaTheme="majorEastAsia" w:hAnsiTheme="majorEastAsia" w:hint="eastAsia"/>
          <w:sz w:val="28"/>
          <w:szCs w:val="28"/>
        </w:rPr>
        <w:t>杭州电子科技大学</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北京联合大学电子商务产业与教育研究所</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中国计算机用户协会网络应用分会</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4、赛项执行委员会：（见附件二）</w:t>
      </w:r>
      <w:r w:rsidRPr="00557068">
        <w:rPr>
          <w:rFonts w:asciiTheme="majorEastAsia" w:eastAsiaTheme="majorEastAsia" w:hAnsiTheme="majorEastAsia" w:hint="eastAsia"/>
          <w:sz w:val="28"/>
          <w:szCs w:val="28"/>
        </w:rPr>
        <w:br/>
      </w:r>
      <w:r>
        <w:rPr>
          <w:rFonts w:asciiTheme="majorEastAsia" w:eastAsiaTheme="majorEastAsia" w:hAnsiTheme="majorEastAsia" w:hint="eastAsia"/>
          <w:sz w:val="28"/>
          <w:szCs w:val="28"/>
        </w:rPr>
        <w:t xml:space="preserve">    </w:t>
      </w:r>
      <w:r w:rsidRPr="00557068">
        <w:rPr>
          <w:rFonts w:asciiTheme="majorEastAsia" w:eastAsiaTheme="majorEastAsia" w:hAnsiTheme="majorEastAsia" w:hint="eastAsia"/>
          <w:sz w:val="28"/>
          <w:szCs w:val="28"/>
        </w:rPr>
        <w:t>三、赛程设置</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1、组队。以学校为单位组织学生参加比赛，比赛均为团体赛，每个参赛队不超过3名参赛队员和1名指导教师，每个学校可组织多个参赛队参赛。</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2、报名。报名时间为：2015年8月31日至12月31日；在线报名平台为：www.dajiangsai.org（竞赛网站）。</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3、初赛。采取分赛区（赛区设置另行规划）在线竞赛方式，参赛队在2016年1月1日至2月29日期间在竞赛网站提交作品</w:t>
      </w:r>
      <w:r w:rsidR="004B59A9">
        <w:rPr>
          <w:rFonts w:asciiTheme="majorEastAsia" w:eastAsiaTheme="majorEastAsia" w:hAnsiTheme="majorEastAsia" w:hint="eastAsia"/>
          <w:sz w:val="28"/>
          <w:szCs w:val="28"/>
        </w:rPr>
        <w:t>或</w:t>
      </w:r>
      <w:r w:rsidRPr="00557068">
        <w:rPr>
          <w:rFonts w:asciiTheme="majorEastAsia" w:eastAsiaTheme="majorEastAsia" w:hAnsiTheme="majorEastAsia" w:hint="eastAsia"/>
          <w:sz w:val="28"/>
          <w:szCs w:val="28"/>
        </w:rPr>
        <w:t>方案。</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4、决赛。采取现场角逐方式。晋级决赛的参赛队根据赛区评审意见，完善设计方案或营销方案后，赴决赛现场进行展示和答辩。决赛于2016年4月9日在杭州举行（具体地点另行通知）。</w:t>
      </w:r>
      <w:r w:rsidRPr="00557068">
        <w:rPr>
          <w:rFonts w:asciiTheme="majorEastAsia" w:eastAsiaTheme="majorEastAsia" w:hAnsiTheme="majorEastAsia" w:hint="eastAsia"/>
          <w:sz w:val="28"/>
          <w:szCs w:val="28"/>
        </w:rPr>
        <w:br/>
      </w:r>
      <w:r>
        <w:rPr>
          <w:rFonts w:asciiTheme="majorEastAsia" w:eastAsiaTheme="majorEastAsia" w:hAnsiTheme="majorEastAsia" w:hint="eastAsia"/>
          <w:sz w:val="28"/>
          <w:szCs w:val="28"/>
        </w:rPr>
        <w:t xml:space="preserve">    </w:t>
      </w:r>
      <w:r w:rsidRPr="00557068">
        <w:rPr>
          <w:rFonts w:asciiTheme="majorEastAsia" w:eastAsiaTheme="majorEastAsia" w:hAnsiTheme="majorEastAsia" w:hint="eastAsia"/>
          <w:sz w:val="28"/>
          <w:szCs w:val="28"/>
        </w:rPr>
        <w:t>四、奖项设置</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1、初赛和决赛均对本科组和高职组分别独立设置奖项。</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2、初赛设一等奖（占比10%）、二等奖（占比20%）、三等奖（占比30%），奖励培训基金并颁发获奖证书。</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3、决赛设一等奖10个、二等奖20个、三等奖70个。颁发相应奖金和获奖证书。</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4、决赛设优秀指导教师奖30名，颁发奖品和获奖证书。</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lastRenderedPageBreak/>
        <w:t xml:space="preserve">    </w:t>
      </w:r>
      <w:r w:rsidRPr="00557068">
        <w:rPr>
          <w:rFonts w:asciiTheme="majorEastAsia" w:eastAsiaTheme="majorEastAsia" w:hAnsiTheme="majorEastAsia" w:hint="eastAsia"/>
          <w:sz w:val="28"/>
          <w:szCs w:val="28"/>
        </w:rPr>
        <w:t>5、决赛设优秀组织学校10个，颁发奖金和获奖证书。</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6、奖项设置的详细说明具体情况请到竞赛网站查阅。</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五、本次大赛不收取任何费用。总决赛参赛人员的费用自理。</w:t>
      </w:r>
      <w:r w:rsidRPr="00557068">
        <w:rPr>
          <w:rFonts w:asciiTheme="majorEastAsia" w:eastAsiaTheme="majorEastAsia" w:hAnsiTheme="majorEastAsia" w:hint="eastAsia"/>
          <w:sz w:val="28"/>
          <w:szCs w:val="28"/>
        </w:rPr>
        <w:br/>
      </w:r>
      <w:r>
        <w:rPr>
          <w:rFonts w:asciiTheme="majorEastAsia" w:eastAsiaTheme="majorEastAsia" w:hAnsiTheme="majorEastAsia" w:hint="eastAsia"/>
          <w:sz w:val="28"/>
          <w:szCs w:val="28"/>
        </w:rPr>
        <w:t xml:space="preserve">    </w:t>
      </w:r>
      <w:r w:rsidRPr="00557068">
        <w:rPr>
          <w:rFonts w:asciiTheme="majorEastAsia" w:eastAsiaTheme="majorEastAsia" w:hAnsiTheme="majorEastAsia" w:hint="eastAsia"/>
          <w:sz w:val="28"/>
          <w:szCs w:val="28"/>
        </w:rPr>
        <w:t>六、联系人及联系方式</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高 玮 010-62114840 13911009424</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r w:rsidRPr="00557068">
        <w:rPr>
          <w:rFonts w:asciiTheme="majorEastAsia" w:eastAsiaTheme="majorEastAsia" w:hAnsiTheme="majorEastAsia" w:hint="eastAsia"/>
          <w:sz w:val="28"/>
          <w:szCs w:val="28"/>
        </w:rPr>
        <w:t>墨江环 010-57278149 15321585808</w:t>
      </w:r>
      <w:r w:rsidRPr="00557068">
        <w:rPr>
          <w:rFonts w:asciiTheme="majorEastAsia" w:eastAsiaTheme="majorEastAsia" w:hAnsiTheme="majorEastAsia" w:hint="eastAsia"/>
          <w:sz w:val="28"/>
          <w:szCs w:val="28"/>
        </w:rPr>
        <w:br/>
      </w:r>
      <w:r>
        <w:rPr>
          <w:rFonts w:asciiTheme="majorEastAsia" w:eastAsiaTheme="majorEastAsia" w:hAnsiTheme="majorEastAsia"/>
          <w:sz w:val="28"/>
          <w:szCs w:val="28"/>
        </w:rPr>
        <w:t xml:space="preserve">    </w:t>
      </w:r>
      <w:bookmarkStart w:id="0" w:name="_GoBack"/>
      <w:bookmarkEnd w:id="0"/>
      <w:r w:rsidRPr="00557068">
        <w:rPr>
          <w:rFonts w:asciiTheme="majorEastAsia" w:eastAsiaTheme="majorEastAsia" w:hAnsiTheme="majorEastAsia" w:hint="eastAsia"/>
          <w:sz w:val="28"/>
          <w:szCs w:val="28"/>
        </w:rPr>
        <w:t>邮 箱：dasai@tarena.com.cn</w:t>
      </w:r>
    </w:p>
    <w:p w:rsidR="00D8061E" w:rsidRDefault="00D8061E" w:rsidP="00557068">
      <w:pPr>
        <w:rPr>
          <w:rFonts w:asciiTheme="majorEastAsia" w:eastAsiaTheme="majorEastAsia" w:hAnsiTheme="majorEastAsia"/>
          <w:sz w:val="28"/>
          <w:szCs w:val="28"/>
        </w:rPr>
      </w:pPr>
    </w:p>
    <w:p w:rsidR="00DB437F" w:rsidRDefault="00DB437F" w:rsidP="00557068">
      <w:pPr>
        <w:rPr>
          <w:rFonts w:asciiTheme="majorEastAsia" w:eastAsiaTheme="majorEastAsia" w:hAnsiTheme="majorEastAsia"/>
          <w:sz w:val="28"/>
          <w:szCs w:val="28"/>
        </w:rPr>
      </w:pPr>
    </w:p>
    <w:p w:rsidR="00DB437F" w:rsidRDefault="00DB437F" w:rsidP="00DB437F">
      <w:pPr>
        <w:ind w:firstLineChars="200" w:firstLine="560"/>
        <w:rPr>
          <w:rFonts w:asciiTheme="majorEastAsia" w:eastAsiaTheme="majorEastAsia" w:hAnsiTheme="majorEastAsia"/>
          <w:sz w:val="28"/>
          <w:szCs w:val="28"/>
        </w:rPr>
      </w:pPr>
    </w:p>
    <w:p w:rsidR="00DB437F" w:rsidRDefault="00DB437F" w:rsidP="00DB437F">
      <w:pPr>
        <w:rPr>
          <w:rFonts w:asciiTheme="majorEastAsia" w:eastAsiaTheme="majorEastAsia" w:hAnsiTheme="majorEastAsia"/>
          <w:sz w:val="28"/>
          <w:szCs w:val="28"/>
        </w:rPr>
      </w:pPr>
      <w:r w:rsidRPr="00DB437F">
        <w:rPr>
          <w:rFonts w:asciiTheme="majorEastAsia" w:eastAsiaTheme="majorEastAsia" w:hAnsiTheme="majorEastAsia" w:hint="eastAsia"/>
          <w:sz w:val="28"/>
          <w:szCs w:val="28"/>
        </w:rPr>
        <w:t>附件一：</w:t>
      </w:r>
    </w:p>
    <w:p w:rsidR="00DB437F" w:rsidRPr="00DB437F" w:rsidRDefault="00DB437F" w:rsidP="00DB437F">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DB437F">
        <w:rPr>
          <w:rFonts w:asciiTheme="majorEastAsia" w:eastAsiaTheme="majorEastAsia" w:hAnsiTheme="majorEastAsia" w:hint="eastAsia"/>
          <w:sz w:val="28"/>
          <w:szCs w:val="28"/>
        </w:rPr>
        <w:t>2015年全国大学生“互联网+”创新大赛暨第三届“发现杯”全国大学生互联网软件设计大奖赛赛项概要</w:t>
      </w:r>
    </w:p>
    <w:p w:rsidR="00DB437F" w:rsidRPr="00DB437F" w:rsidRDefault="00DB437F" w:rsidP="00DB437F">
      <w:pPr>
        <w:ind w:firstLineChars="200" w:firstLine="560"/>
        <w:rPr>
          <w:rFonts w:asciiTheme="majorEastAsia" w:eastAsiaTheme="majorEastAsia" w:hAnsiTheme="majorEastAsia"/>
          <w:sz w:val="28"/>
          <w:szCs w:val="28"/>
        </w:rPr>
      </w:pPr>
    </w:p>
    <w:p w:rsidR="00DB437F" w:rsidRPr="00DB437F" w:rsidRDefault="00DB437F" w:rsidP="00DB437F">
      <w:pPr>
        <w:rPr>
          <w:rFonts w:asciiTheme="majorEastAsia" w:eastAsiaTheme="majorEastAsia" w:hAnsiTheme="majorEastAsia"/>
          <w:sz w:val="28"/>
          <w:szCs w:val="28"/>
        </w:rPr>
      </w:pPr>
      <w:r w:rsidRPr="00DB437F">
        <w:rPr>
          <w:rFonts w:asciiTheme="majorEastAsia" w:eastAsiaTheme="majorEastAsia" w:hAnsiTheme="majorEastAsia" w:hint="eastAsia"/>
          <w:sz w:val="28"/>
          <w:szCs w:val="28"/>
        </w:rPr>
        <w:t>附件二：</w:t>
      </w:r>
    </w:p>
    <w:p w:rsidR="00DB437F" w:rsidRPr="00DB437F" w:rsidRDefault="00DB437F" w:rsidP="00DB437F">
      <w:pPr>
        <w:ind w:firstLineChars="200" w:firstLine="560"/>
        <w:rPr>
          <w:rFonts w:asciiTheme="majorEastAsia" w:eastAsiaTheme="majorEastAsia" w:hAnsiTheme="majorEastAsia"/>
          <w:sz w:val="28"/>
          <w:szCs w:val="28"/>
        </w:rPr>
      </w:pPr>
      <w:r w:rsidRPr="00DB437F">
        <w:rPr>
          <w:rFonts w:asciiTheme="majorEastAsia" w:eastAsiaTheme="majorEastAsia" w:hAnsiTheme="majorEastAsia" w:hint="eastAsia"/>
          <w:sz w:val="28"/>
          <w:szCs w:val="28"/>
        </w:rPr>
        <w:t>2015年全国大学生“互联网+”创新大赛暨第三届“发现杯”全国大学生互联网软件设计大奖赛赛项执行委员会</w:t>
      </w:r>
    </w:p>
    <w:p w:rsidR="00DB437F" w:rsidRPr="00DB437F" w:rsidRDefault="00DB437F" w:rsidP="00DB437F">
      <w:pPr>
        <w:ind w:firstLineChars="200" w:firstLine="560"/>
        <w:rPr>
          <w:rFonts w:asciiTheme="majorEastAsia" w:eastAsiaTheme="majorEastAsia" w:hAnsiTheme="majorEastAsia"/>
          <w:sz w:val="28"/>
          <w:szCs w:val="28"/>
        </w:rPr>
      </w:pPr>
    </w:p>
    <w:p w:rsidR="00DB437F" w:rsidRPr="00DB437F" w:rsidRDefault="00DB437F" w:rsidP="00DB437F">
      <w:pPr>
        <w:ind w:firstLineChars="200" w:firstLine="560"/>
        <w:rPr>
          <w:rFonts w:asciiTheme="majorEastAsia" w:eastAsiaTheme="majorEastAsia" w:hAnsiTheme="majorEastAsia"/>
          <w:sz w:val="28"/>
          <w:szCs w:val="28"/>
        </w:rPr>
      </w:pPr>
    </w:p>
    <w:p w:rsidR="00DB437F" w:rsidRDefault="00DB437F" w:rsidP="00DB437F">
      <w:pPr>
        <w:ind w:firstLineChars="200" w:firstLine="560"/>
        <w:rPr>
          <w:rFonts w:asciiTheme="majorEastAsia" w:eastAsiaTheme="majorEastAsia" w:hAnsiTheme="majorEastAsia"/>
          <w:sz w:val="28"/>
          <w:szCs w:val="28"/>
        </w:rPr>
      </w:pPr>
    </w:p>
    <w:p w:rsidR="00DB437F" w:rsidRDefault="00DB437F" w:rsidP="00DB437F">
      <w:pPr>
        <w:ind w:firstLineChars="200" w:firstLine="560"/>
        <w:rPr>
          <w:rFonts w:asciiTheme="majorEastAsia" w:eastAsiaTheme="majorEastAsia" w:hAnsiTheme="majorEastAsia"/>
          <w:sz w:val="28"/>
          <w:szCs w:val="28"/>
        </w:rPr>
      </w:pPr>
    </w:p>
    <w:p w:rsidR="00DB437F" w:rsidRDefault="00DB437F" w:rsidP="00DB437F">
      <w:pPr>
        <w:ind w:firstLineChars="200" w:firstLine="560"/>
        <w:rPr>
          <w:rFonts w:asciiTheme="majorEastAsia" w:eastAsiaTheme="majorEastAsia" w:hAnsiTheme="majorEastAsia"/>
          <w:sz w:val="28"/>
          <w:szCs w:val="28"/>
        </w:rPr>
      </w:pPr>
    </w:p>
    <w:p w:rsidR="00DB437F" w:rsidRDefault="00DB437F" w:rsidP="00DB437F">
      <w:pPr>
        <w:adjustRightInd w:val="0"/>
        <w:snapToGrid w:val="0"/>
        <w:spacing w:line="480" w:lineRule="exact"/>
        <w:jc w:val="left"/>
        <w:rPr>
          <w:rFonts w:ascii="宋体" w:hAnsi="宋体" w:cs="宋体"/>
          <w:kern w:val="0"/>
          <w:sz w:val="28"/>
          <w:szCs w:val="28"/>
        </w:rPr>
      </w:pPr>
      <w:r>
        <w:rPr>
          <w:rFonts w:ascii="宋体" w:hAnsi="宋体" w:cs="宋体" w:hint="eastAsia"/>
          <w:kern w:val="0"/>
          <w:sz w:val="28"/>
          <w:szCs w:val="28"/>
        </w:rPr>
        <w:lastRenderedPageBreak/>
        <w:t>附件一：</w:t>
      </w:r>
    </w:p>
    <w:p w:rsidR="00DB437F" w:rsidRDefault="00DB437F" w:rsidP="00DB437F">
      <w:pPr>
        <w:snapToGrid w:val="0"/>
        <w:spacing w:line="560" w:lineRule="exact"/>
        <w:ind w:right="482"/>
        <w:jc w:val="center"/>
        <w:rPr>
          <w:rFonts w:ascii="黑体" w:eastAsia="黑体" w:hAnsi="黑体" w:cs="黑体"/>
          <w:b/>
          <w:bCs/>
          <w:kern w:val="0"/>
          <w:sz w:val="32"/>
          <w:szCs w:val="32"/>
        </w:rPr>
      </w:pPr>
      <w:r>
        <w:rPr>
          <w:rFonts w:ascii="黑体" w:eastAsia="黑体" w:hAnsi="黑体" w:cs="黑体" w:hint="eastAsia"/>
          <w:b/>
          <w:bCs/>
          <w:kern w:val="0"/>
          <w:sz w:val="32"/>
          <w:szCs w:val="32"/>
        </w:rPr>
        <w:t>2015年全国大学生“互联网+”创新大赛</w:t>
      </w:r>
    </w:p>
    <w:p w:rsidR="00DB437F" w:rsidRDefault="00DB437F" w:rsidP="00DB437F">
      <w:pPr>
        <w:adjustRightInd w:val="0"/>
        <w:snapToGrid w:val="0"/>
        <w:spacing w:line="56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t>暨第三届“发现杯”全国大学生互联网软件设计大奖赛</w:t>
      </w:r>
    </w:p>
    <w:p w:rsidR="00DB437F" w:rsidRDefault="00DB437F" w:rsidP="00DB437F">
      <w:pPr>
        <w:adjustRightInd w:val="0"/>
        <w:snapToGrid w:val="0"/>
        <w:spacing w:line="56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t>赛项概要</w:t>
      </w:r>
    </w:p>
    <w:p w:rsidR="00DB437F" w:rsidRDefault="00DB437F" w:rsidP="00DB437F">
      <w:pPr>
        <w:adjustRightInd w:val="0"/>
        <w:snapToGrid w:val="0"/>
        <w:spacing w:line="480" w:lineRule="exact"/>
        <w:jc w:val="center"/>
        <w:rPr>
          <w:rFonts w:ascii="宋体" w:hAnsi="宋体" w:cs="宋体"/>
          <w:b/>
          <w:bCs/>
          <w:kern w:val="0"/>
          <w:sz w:val="28"/>
          <w:szCs w:val="28"/>
        </w:rPr>
      </w:pPr>
    </w:p>
    <w:p w:rsidR="00DB437F" w:rsidRDefault="00DB437F" w:rsidP="00DB437F">
      <w:pPr>
        <w:adjustRightInd w:val="0"/>
        <w:snapToGrid w:val="0"/>
        <w:spacing w:line="560" w:lineRule="exact"/>
        <w:jc w:val="left"/>
        <w:rPr>
          <w:rFonts w:ascii="黑体" w:eastAsia="黑体" w:hAnsi="黑体" w:cs="黑体"/>
          <w:kern w:val="0"/>
          <w:sz w:val="32"/>
          <w:szCs w:val="32"/>
        </w:rPr>
      </w:pPr>
      <w:r>
        <w:rPr>
          <w:rFonts w:ascii="黑体" w:eastAsia="黑体" w:hAnsi="黑体" w:cs="黑体" w:hint="eastAsia"/>
          <w:kern w:val="0"/>
          <w:sz w:val="32"/>
          <w:szCs w:val="32"/>
        </w:rPr>
        <w:t>一、大纲</w:t>
      </w:r>
    </w:p>
    <w:p w:rsidR="00DB437F" w:rsidRP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r w:rsidRPr="00DB437F">
        <w:rPr>
          <w:rFonts w:ascii="仿宋" w:eastAsia="仿宋" w:hAnsi="仿宋" w:cs="仿宋" w:hint="eastAsia"/>
          <w:kern w:val="0"/>
          <w:sz w:val="32"/>
          <w:szCs w:val="32"/>
        </w:rPr>
        <w:t>2015年全国大学生“互联网+”创新大赛暨第三届“发现杯”全国大学生互联网软件设计大奖赛（以下简称“发现杯大赛”），旨在提升高校学生积极参与互联网领域的研究兴趣，激发学生团队创新创业意识，提高高校在移动互联网技术开发和网络营销技能方向的成果转化能力。</w:t>
      </w:r>
    </w:p>
    <w:p w:rsidR="00DB437F" w:rsidRDefault="00DB437F" w:rsidP="00DB437F">
      <w:pPr>
        <w:adjustRightInd w:val="0"/>
        <w:snapToGrid w:val="0"/>
        <w:spacing w:line="560" w:lineRule="exact"/>
        <w:jc w:val="left"/>
        <w:rPr>
          <w:rFonts w:ascii="黑体" w:eastAsia="黑体" w:hAnsi="黑体" w:cs="黑体"/>
          <w:kern w:val="0"/>
          <w:sz w:val="32"/>
          <w:szCs w:val="32"/>
        </w:rPr>
      </w:pPr>
      <w:r>
        <w:rPr>
          <w:rFonts w:ascii="黑体" w:eastAsia="黑体" w:hAnsi="黑体" w:cs="黑体" w:hint="eastAsia"/>
          <w:kern w:val="0"/>
          <w:sz w:val="32"/>
          <w:szCs w:val="32"/>
        </w:rPr>
        <w:t>二、组织与管理</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本赛项成立执行委员会，设主任、副主任和委员，负责本赛项的组织实施。赛项执行委员会下设专家委员会、仲裁委员会及秘书处，负责赛项的运行和管理。专家委员会根据科学、规范、高效、务实、公开、公平、公正的原则，独立开展各项评审工作；仲裁委员会对本赛项组织过程中的问题和争议进行仲裁；秘书处负责本赛项的各项组织工作。</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1、执行委员会 </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（1）审定赛项方案和相关规程；</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（2）审定赛项相关的技术文件；</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（3）审定赛项设备及相关器材、工具。</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2、专家委员会</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（1）制定赛项方案、相关规程和技术文件，并组织实施；</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（2）独立开展初赛和决赛的评审工作。</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lastRenderedPageBreak/>
        <w:t>3、仲裁委员会</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（1）监督竞赛活动的开展；</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（2）对竞赛过程中的争议提出处理意见，做出仲裁。</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4、秘书处</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（1）负责赛项组织工作中的具体联络、协调；</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（2）负责赛项相关文件的制定和发布；</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（3）负责解释赛项的具体规则；</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（4）负责参赛项目的宣传工作； </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（5）负责工作人员的培训工作。</w:t>
      </w:r>
    </w:p>
    <w:p w:rsidR="00DB437F" w:rsidRDefault="00DB437F" w:rsidP="00DB437F">
      <w:pPr>
        <w:adjustRightInd w:val="0"/>
        <w:snapToGrid w:val="0"/>
        <w:spacing w:line="560" w:lineRule="exact"/>
        <w:jc w:val="left"/>
        <w:rPr>
          <w:rFonts w:ascii="黑体" w:eastAsia="黑体" w:hAnsi="黑体" w:cs="黑体"/>
          <w:kern w:val="0"/>
          <w:sz w:val="32"/>
          <w:szCs w:val="32"/>
        </w:rPr>
      </w:pPr>
      <w:r>
        <w:rPr>
          <w:rFonts w:ascii="黑体" w:eastAsia="黑体" w:hAnsi="黑体" w:cs="黑体" w:hint="eastAsia"/>
          <w:kern w:val="0"/>
          <w:sz w:val="32"/>
          <w:szCs w:val="32"/>
        </w:rPr>
        <w:t>三、赛项要求</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1、报名方法</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以学校为单位组织学生参加比赛，比赛为团队赛，每队不超过3名参赛队员及1名指导教师。每名指导教师最多可以指导两件参赛作品。参赛学生可通过本赛项官网www.dajiangsai.org进行在线报名。报名时间2015年8月31日～2015年12月31日。</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2、参赛要求</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（1）每个学校可组织多个参赛队参赛。</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（2）参赛队应该自觉维护学术风气，保证提交的参赛作品、方案的文档内容、图表数据、程序代码不存在任何版权问题；</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（3）参加现场答辩的选手应严格遵守赛场纪律，服从指挥，着装整洁，仪表端庄，讲文明礼貌。各参赛队之间应团结、友好、协作，避免各种矛盾发生。</w:t>
      </w:r>
    </w:p>
    <w:p w:rsidR="00DB437F" w:rsidRDefault="00DB437F" w:rsidP="00DB437F">
      <w:pPr>
        <w:adjustRightInd w:val="0"/>
        <w:snapToGrid w:val="0"/>
        <w:spacing w:line="560" w:lineRule="exact"/>
        <w:jc w:val="left"/>
        <w:rPr>
          <w:rFonts w:ascii="黑体" w:eastAsia="黑体" w:hAnsi="黑体" w:cs="黑体"/>
          <w:kern w:val="0"/>
          <w:sz w:val="32"/>
          <w:szCs w:val="32"/>
        </w:rPr>
      </w:pPr>
      <w:r>
        <w:rPr>
          <w:rFonts w:ascii="黑体" w:eastAsia="黑体" w:hAnsi="黑体" w:cs="黑体" w:hint="eastAsia"/>
          <w:kern w:val="0"/>
          <w:sz w:val="32"/>
          <w:szCs w:val="32"/>
        </w:rPr>
        <w:t>四、竞赛方式</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lastRenderedPageBreak/>
        <w:t>1、大赛分初赛和决赛两个阶段。初赛采用在线竞赛评审形式，分赛区进行比赛。参赛作品或方案经专家初评通过后获取决赛资格，决赛采取现场答辩的形式。</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2、各赛区构成</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东北赛区:黑龙江、吉林、辽宁</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华北赛区:北京、天津、河北、山西、内蒙古</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华东赛区:上海、江苏、浙江、山东、福建、安徽</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华中赛区:湖北、湖南、河南、江西</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华南赛区:广东、广西、海南</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西部赛区:陕西、甘肃、新疆、青海、宁夏、四川、重庆、贵州、云南、西藏</w:t>
      </w:r>
    </w:p>
    <w:p w:rsidR="00DB437F" w:rsidRDefault="00DB437F" w:rsidP="00DB437F">
      <w:pPr>
        <w:adjustRightInd w:val="0"/>
        <w:snapToGrid w:val="0"/>
        <w:spacing w:line="560" w:lineRule="exact"/>
        <w:jc w:val="left"/>
        <w:rPr>
          <w:rFonts w:ascii="黑体" w:eastAsia="黑体" w:hAnsi="黑体" w:cs="黑体"/>
          <w:kern w:val="0"/>
          <w:sz w:val="32"/>
          <w:szCs w:val="32"/>
        </w:rPr>
      </w:pPr>
      <w:r>
        <w:rPr>
          <w:rFonts w:ascii="黑体" w:eastAsia="黑体" w:hAnsi="黑体" w:cs="黑体" w:hint="eastAsia"/>
          <w:kern w:val="0"/>
          <w:sz w:val="32"/>
          <w:szCs w:val="32"/>
        </w:rPr>
        <w:t>五、竞赛内容及规则</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（一）App开发与设计</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1、竞赛内容</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参赛者根据大赛组委会提供的规范，确定创意设计的主题，针对智能手机、平板电脑等移动设备的技术特点，围绕移动应用的开发，在移动开放平台上展开研究和设计，编制创意设计方案，完成设计与开发。并按照大赛组委会的要求提交作品，参赛作品的内容包含作品简介、软件创意设计文档、云端作品部署、软件安装包、视频短片等。</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（1）作品简介：包含一幅作品的标识图（软件欢迎界面或LOGO、像素512*512，jpg格式）、两幅展示软件核心功能的截图（像素512*512，jpg格式）、不超过800字的作品文字简介（文本格式的文件）；</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lastRenderedPageBreak/>
        <w:t>（2）软件创意设计文档：参赛团队必须按照大赛官方网站上提供的模板规范编写设计文档，以WORD文档格式提交；</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3）云端作品部署（含源代码）：大赛初评和决赛的平台采用云计算虚拟化技术。每个参赛团队可申请获得一个云端的虚拟机，每个虚拟机中可安装相应的开发平台。参赛团队必须将参赛作品的完整版本上传到虚拟机开发环境中并进行调试，并确保在模拟器或真机中流畅运行，在云端部署的作品不能正常运行视为无效作品；大赛平台使用方法详见大赛官网指导视频。</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（4）软件安装包：软件安装包是指可以在移动终端上运行的可安装文件包，如果参赛作者希望提交的作品在大赛结束后非免费使用，则可以提交可免费试用的参赛作品软件安装包；</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（5）视频短片：对参赛作品创意设计与程序演示，时间不得超过3分钟，采用H.264/MPEG4视频编码。</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2、竞赛规则</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（1）参赛作品的选题应具有实际意义和应用背景，满足社会对软件作品的需求。对参赛作品的评审着重考核参赛学生综合运用所学的知识进行创意设计、软件产品设计、实践创新和团队合作的基本能力；</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（2）如果参赛作品涉及联网功能，应具备公网内的联通性且能流畅运行，对于仅限在某个专网或校园网上访问而无法通过公网访问的作品，由于无法评审，将被视为无效参赛作品；</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（3）参赛作品要求为原创作品，抄袭作品一经发现即刻丧失参赛权利；</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（4）参赛作品若使用了第三方资源（比如游戏引擎、开源项目</w:t>
      </w:r>
      <w:r>
        <w:rPr>
          <w:rFonts w:ascii="仿宋" w:eastAsia="仿宋" w:hAnsi="仿宋" w:cs="仿宋" w:hint="eastAsia"/>
          <w:kern w:val="0"/>
          <w:sz w:val="32"/>
          <w:szCs w:val="32"/>
        </w:rPr>
        <w:lastRenderedPageBreak/>
        <w:t>等），请如实给出说明并保证不会带来知识产权纠纷。若未给出如实说明，在评审时一经发现，即刻丧失参赛权利；</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（5）对于提交的内容不完整，或提供任何虚假信息；违背相关法律法规；涉嫌作弊行为，侵犯他人知识产权等作品视为无效参赛作品。</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（6）参赛作品提交的电子文档、图片、摘要、简介、链接等不得出现参赛单位、参赛学生、指导教师等信息，否则视为违规，取消比赛成绩。</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（二）网络营销技能</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1、竞赛内容</w:t>
      </w:r>
    </w:p>
    <w:p w:rsidR="00DB437F" w:rsidRDefault="00DB437F" w:rsidP="00DB437F">
      <w:pPr>
        <w:adjustRightInd w:val="0"/>
        <w:snapToGrid w:val="0"/>
        <w:spacing w:line="560" w:lineRule="exact"/>
        <w:jc w:val="left"/>
        <w:rPr>
          <w:rFonts w:ascii="仿宋" w:eastAsia="仿宋" w:hAnsi="仿宋" w:cs="仿宋"/>
          <w:b/>
          <w:bCs/>
          <w:kern w:val="0"/>
          <w:sz w:val="32"/>
          <w:szCs w:val="32"/>
        </w:rPr>
      </w:pPr>
      <w:r>
        <w:rPr>
          <w:rFonts w:ascii="仿宋" w:eastAsia="仿宋" w:hAnsi="仿宋" w:cs="仿宋" w:hint="eastAsia"/>
          <w:kern w:val="0"/>
          <w:sz w:val="32"/>
          <w:szCs w:val="32"/>
        </w:rPr>
        <w:t xml:space="preserve">    网络营销技能竞赛遵循激励创新的原则，实行自由命题。参赛学生可围绕“万众创新、大众创业”这一主题自选题目参加竞赛，充分展示在“互联网+”环境下大学生的互联网创新创业能力。网络营销比赛作品以营销策划方案的方式呈现，即指利用现代信息技术，以网络营销为主题的策划方案。方案可以是已完成策划的，已实施的或者正在实施中的项目。可侧重于所提供产品（服务）、商业模式、营销计划等方面的创新、创意和实用价值。作品应包含完整的营销策划书（创业策划书）及相关支撑材料。</w:t>
      </w:r>
      <w:r>
        <w:rPr>
          <w:rFonts w:ascii="仿宋" w:eastAsia="仿宋" w:hAnsi="仿宋" w:cs="仿宋" w:hint="eastAsia"/>
          <w:kern w:val="0"/>
          <w:sz w:val="32"/>
          <w:szCs w:val="32"/>
        </w:rPr>
        <w:br/>
        <w:t>2、竞赛规则</w:t>
      </w:r>
    </w:p>
    <w:p w:rsidR="00DB437F" w:rsidRDefault="00DB437F" w:rsidP="00DB437F">
      <w:pPr>
        <w:numPr>
          <w:ilvl w:val="0"/>
          <w:numId w:val="1"/>
        </w:num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各学校必须在校内选拔赛的基础上推荐参赛的作品，作品信息须通过竞赛平台提交给竞赛组委会。竞赛平台使用方法详见大赛官网指导视频。</w:t>
      </w:r>
    </w:p>
    <w:p w:rsidR="00DB437F" w:rsidRDefault="00DB437F" w:rsidP="00DB437F">
      <w:pPr>
        <w:numPr>
          <w:ilvl w:val="0"/>
          <w:numId w:val="1"/>
        </w:num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所有参赛作品不得侵犯他人知识产权，所有作品必须为在</w:t>
      </w:r>
      <w:r>
        <w:rPr>
          <w:rFonts w:ascii="仿宋" w:eastAsia="仿宋" w:hAnsi="仿宋" w:cs="仿宋" w:hint="eastAsia"/>
          <w:kern w:val="0"/>
          <w:sz w:val="32"/>
          <w:szCs w:val="32"/>
        </w:rPr>
        <w:lastRenderedPageBreak/>
        <w:t>校大学生的原创作品，参赛作品必须有原创承诺。</w:t>
      </w:r>
      <w:r>
        <w:rPr>
          <w:rFonts w:ascii="仿宋" w:eastAsia="仿宋" w:hAnsi="仿宋" w:cs="仿宋" w:hint="eastAsia"/>
          <w:kern w:val="0"/>
          <w:sz w:val="32"/>
          <w:szCs w:val="32"/>
        </w:rPr>
        <w:br/>
        <w:t>（3）若作品存在有造假、剽窃等问题，一经查实立即取消参赛资格，并取消参赛资格。同一参赛作品不得同时参加其他竞赛。</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（4）参赛作品提交的电子文档、图片、摘要、简介、链接等不得出现参赛单位、参赛学生、指导教师等信息，否则视为违规，取消比赛成绩。</w:t>
      </w:r>
    </w:p>
    <w:p w:rsidR="00DB437F" w:rsidRDefault="00DB437F" w:rsidP="00DB437F">
      <w:pPr>
        <w:adjustRightInd w:val="0"/>
        <w:snapToGrid w:val="0"/>
        <w:spacing w:line="560" w:lineRule="exact"/>
        <w:jc w:val="left"/>
        <w:rPr>
          <w:rFonts w:ascii="黑体" w:eastAsia="黑体" w:hAnsi="黑体" w:cs="黑体"/>
          <w:kern w:val="0"/>
          <w:sz w:val="32"/>
          <w:szCs w:val="32"/>
        </w:rPr>
      </w:pPr>
      <w:r>
        <w:rPr>
          <w:rFonts w:ascii="黑体" w:eastAsia="黑体" w:hAnsi="黑体" w:cs="黑体" w:hint="eastAsia"/>
          <w:kern w:val="0"/>
          <w:sz w:val="32"/>
          <w:szCs w:val="32"/>
        </w:rPr>
        <w:t>六、评分规则</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1、评审标准</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竞赛评分严格按照公平、公正、公开的原则，评分标准注重考察参赛团队以下几个方面的能力和水平：</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1.1 App开发与设计</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（1）创新性</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（2）功能性</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（3）用户体验</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（4）市场价值</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（5）团队协作能力</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1.2 网络营销技能</w:t>
      </w:r>
    </w:p>
    <w:p w:rsidR="00DB437F" w:rsidRDefault="00DB437F" w:rsidP="00DB437F">
      <w:pPr>
        <w:numPr>
          <w:ilvl w:val="0"/>
          <w:numId w:val="2"/>
        </w:num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创新性         </w:t>
      </w:r>
      <w:r>
        <w:rPr>
          <w:rFonts w:ascii="仿宋" w:eastAsia="仿宋" w:hAnsi="仿宋" w:cs="仿宋" w:hint="eastAsia"/>
          <w:kern w:val="0"/>
          <w:sz w:val="32"/>
          <w:szCs w:val="32"/>
        </w:rPr>
        <w:br/>
        <w:t xml:space="preserve">（2）先进性         </w:t>
      </w:r>
      <w:r>
        <w:rPr>
          <w:rFonts w:ascii="仿宋" w:eastAsia="仿宋" w:hAnsi="仿宋" w:cs="仿宋" w:hint="eastAsia"/>
          <w:kern w:val="0"/>
          <w:sz w:val="32"/>
          <w:szCs w:val="32"/>
        </w:rPr>
        <w:br/>
        <w:t xml:space="preserve">（3）工作量         </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（4）完整性       </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（5）规范性         </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2、评分方法</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（1）参赛队成绩由专家评审组统一评定；赛区作品、方案采取</w:t>
      </w:r>
      <w:r>
        <w:rPr>
          <w:rFonts w:ascii="仿宋" w:eastAsia="仿宋" w:hAnsi="仿宋" w:cs="仿宋" w:hint="eastAsia"/>
          <w:kern w:val="0"/>
          <w:sz w:val="32"/>
          <w:szCs w:val="32"/>
        </w:rPr>
        <w:lastRenderedPageBreak/>
        <w:t>跨区域评审。</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（2）对各参赛院校选送的参赛作品，初赛采用网络双向匿名评审，初赛成绩去掉一个最低分后取其余评审专家的平均成绩。竞赛组委会按照作品的初赛成绩从高到低来确定入围决赛的作品。</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（3）所有参赛作品、方案在区域赛阶段经专家初评通过后将参加决赛环节。决赛采取现场答辩的形式，参赛团队PPT演示10分钟，专家现场提问10分钟。</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（4）在决赛过程中，参赛选手如有不服从比赛规则、扰乱赛场秩序、舞弊等不文明行为，按照规定扣减相应分数，情节严重的取消竞赛资格，竞赛成绩记0分。</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（5）最终成绩的评定，采取初赛成绩30%，决赛成绩70%的比例计算总分。决赛结束后组委会根据竞赛规则统计作品的最终成绩。各参赛作品的最终获奖等级，将由竞赛组委会评审后公布为准。</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3、评分细则</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基于竞赛公平、公正和保密性的考虑，竞赛评分细则由赛项执委会和赛项专家委员会共同制定。</w:t>
      </w:r>
    </w:p>
    <w:p w:rsidR="00DB437F" w:rsidRDefault="00DB437F" w:rsidP="00DB437F">
      <w:pPr>
        <w:adjustRightInd w:val="0"/>
        <w:snapToGrid w:val="0"/>
        <w:spacing w:line="560" w:lineRule="exact"/>
        <w:jc w:val="left"/>
        <w:rPr>
          <w:rFonts w:ascii="黑体" w:eastAsia="黑体" w:hAnsi="黑体" w:cs="黑体"/>
          <w:kern w:val="0"/>
          <w:sz w:val="32"/>
          <w:szCs w:val="32"/>
        </w:rPr>
      </w:pPr>
      <w:r>
        <w:rPr>
          <w:rFonts w:ascii="黑体" w:eastAsia="黑体" w:hAnsi="黑体" w:cs="黑体" w:hint="eastAsia"/>
          <w:kern w:val="0"/>
          <w:sz w:val="32"/>
          <w:szCs w:val="32"/>
        </w:rPr>
        <w:t>七、赛项日程</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报名时间：2015年8月31日～2015年12月31日</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初赛时间：2016年1月1日～2016年2月29日</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评审及备赛：2016年3月1日～2016年4月8日</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决赛时间：2016年4月9日</w:t>
      </w:r>
    </w:p>
    <w:p w:rsidR="00DB437F" w:rsidRDefault="00DB437F" w:rsidP="00DB437F">
      <w:pPr>
        <w:adjustRightInd w:val="0"/>
        <w:snapToGrid w:val="0"/>
        <w:spacing w:line="560" w:lineRule="exact"/>
        <w:jc w:val="left"/>
        <w:rPr>
          <w:rFonts w:ascii="黑体" w:eastAsia="黑体" w:hAnsi="黑体" w:cs="黑体"/>
          <w:kern w:val="0"/>
          <w:sz w:val="32"/>
          <w:szCs w:val="32"/>
        </w:rPr>
      </w:pPr>
      <w:r>
        <w:rPr>
          <w:rFonts w:ascii="黑体" w:eastAsia="黑体" w:hAnsi="黑体" w:cs="黑体" w:hint="eastAsia"/>
          <w:kern w:val="0"/>
          <w:sz w:val="32"/>
          <w:szCs w:val="32"/>
        </w:rPr>
        <w:t>八、申诉与仲裁</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lastRenderedPageBreak/>
        <w:t xml:space="preserve">1、申诉 </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（1）参赛队对不符合本赛项规定的设备、工具、软件，有失公正的评判、奖励，以及对工作人员的违规行为等，均可提出申诉；</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（2）申诉应在比赛结束后2小时内提出，超过时效将不予受理。申诉时，应按照规定的程序由参赛队领队向仲裁委员会递交书面申诉报告。申诉报告须有申诉的参赛选手和指导教师的签名；</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（3）参赛队不得采取过激行为攻击工作人员，否则不予受理申诉；在约定时间内，如约定的联系人未到场或中途离开，视为放弃申诉。</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2、仲裁 </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（1）仲裁委员会负责受理比赛中出现的申诉并进行协商仲裁，以保证比赛的顺利进行和大赛结果的公平、公正；</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（2）申诉方如认为仲裁不合理，可向赛项执行委员会提出复诉；</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（3）参赛队不得因提起申诉或对申诉处理意见不服而停止比赛或滋事，否则按弃权处理。本赛项不因申诉事件而组织重赛。</w:t>
      </w:r>
    </w:p>
    <w:p w:rsidR="00DB437F" w:rsidRDefault="00DB437F" w:rsidP="00DB437F">
      <w:pPr>
        <w:adjustRightInd w:val="0"/>
        <w:snapToGrid w:val="0"/>
        <w:spacing w:line="560" w:lineRule="exact"/>
        <w:jc w:val="left"/>
        <w:rPr>
          <w:rFonts w:ascii="黑体" w:eastAsia="黑体" w:hAnsi="黑体" w:cs="黑体"/>
          <w:kern w:val="0"/>
          <w:sz w:val="32"/>
          <w:szCs w:val="32"/>
        </w:rPr>
      </w:pPr>
      <w:r>
        <w:rPr>
          <w:rFonts w:ascii="黑体" w:eastAsia="黑体" w:hAnsi="黑体" w:cs="黑体" w:hint="eastAsia"/>
          <w:kern w:val="0"/>
          <w:sz w:val="32"/>
          <w:szCs w:val="32"/>
        </w:rPr>
        <w:t>九、其它</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本赛项所有作品知识产权归参赛者个人所有。</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本赛项的最终解释权归本赛项执行委员会所有。未尽事项请查询发现杯大赛官方网站http://www.dajiangsai.org。</w:t>
      </w:r>
    </w:p>
    <w:p w:rsidR="00DB437F" w:rsidRDefault="00DB437F" w:rsidP="00DB437F">
      <w:pPr>
        <w:adjustRightInd w:val="0"/>
        <w:snapToGrid w:val="0"/>
        <w:spacing w:line="560" w:lineRule="exact"/>
        <w:jc w:val="left"/>
        <w:rPr>
          <w:rFonts w:ascii="仿宋" w:eastAsia="仿宋" w:hAnsi="仿宋" w:cs="仿宋"/>
          <w:b/>
          <w:bCs/>
          <w:kern w:val="0"/>
          <w:sz w:val="32"/>
          <w:szCs w:val="32"/>
        </w:rPr>
      </w:pPr>
      <w:r>
        <w:rPr>
          <w:rFonts w:ascii="仿宋" w:eastAsia="仿宋" w:hAnsi="仿宋" w:cs="仿宋" w:hint="eastAsia"/>
          <w:b/>
          <w:bCs/>
          <w:kern w:val="0"/>
          <w:sz w:val="32"/>
          <w:szCs w:val="32"/>
        </w:rPr>
        <w:t xml:space="preserve">    联系方式：</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高  玮 010-62114840  13911009424</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墨江环 010-57278149  15321585808</w:t>
      </w:r>
    </w:p>
    <w:p w:rsidR="00DB437F" w:rsidRDefault="00DB437F" w:rsidP="00DB437F">
      <w:pPr>
        <w:adjustRightInd w:val="0"/>
        <w:snapToGrid w:val="0"/>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邮  箱：dasai@tarena.com.cn</w:t>
      </w:r>
    </w:p>
    <w:p w:rsidR="00DB437F" w:rsidRDefault="00DB437F" w:rsidP="00DB437F">
      <w:pPr>
        <w:adjustRightInd w:val="0"/>
        <w:snapToGrid w:val="0"/>
        <w:spacing w:line="480" w:lineRule="exact"/>
        <w:jc w:val="left"/>
        <w:rPr>
          <w:rFonts w:ascii="宋体" w:hAnsi="宋体" w:cs="宋体"/>
          <w:sz w:val="32"/>
          <w:szCs w:val="32"/>
        </w:rPr>
      </w:pPr>
    </w:p>
    <w:p w:rsidR="00DB437F" w:rsidRDefault="00DB437F" w:rsidP="00DB437F">
      <w:pPr>
        <w:spacing w:line="560" w:lineRule="exact"/>
        <w:rPr>
          <w:rFonts w:ascii="宋体" w:hAnsi="宋体" w:cs="宋体"/>
          <w:kern w:val="0"/>
          <w:sz w:val="28"/>
          <w:szCs w:val="28"/>
        </w:rPr>
      </w:pPr>
      <w:r>
        <w:rPr>
          <w:rFonts w:ascii="宋体" w:hAnsi="宋体" w:cs="宋体" w:hint="eastAsia"/>
          <w:kern w:val="0"/>
          <w:sz w:val="28"/>
          <w:szCs w:val="28"/>
        </w:rPr>
        <w:lastRenderedPageBreak/>
        <w:t>附件二：</w:t>
      </w:r>
    </w:p>
    <w:p w:rsidR="00DB437F" w:rsidRDefault="00DB437F" w:rsidP="00DB437F">
      <w:pPr>
        <w:snapToGrid w:val="0"/>
        <w:spacing w:line="560" w:lineRule="exact"/>
        <w:ind w:right="482"/>
        <w:jc w:val="center"/>
        <w:rPr>
          <w:rFonts w:ascii="黑体" w:eastAsia="黑体" w:hAnsi="黑体" w:cs="黑体"/>
          <w:b/>
          <w:bCs/>
          <w:kern w:val="0"/>
          <w:sz w:val="32"/>
          <w:szCs w:val="32"/>
        </w:rPr>
      </w:pPr>
      <w:r>
        <w:rPr>
          <w:rFonts w:ascii="黑体" w:eastAsia="黑体" w:hAnsi="黑体" w:cs="黑体" w:hint="eastAsia"/>
          <w:b/>
          <w:bCs/>
          <w:kern w:val="0"/>
          <w:sz w:val="32"/>
          <w:szCs w:val="32"/>
        </w:rPr>
        <w:t>2015年全国大学生“互联网+”创新大赛</w:t>
      </w:r>
    </w:p>
    <w:p w:rsidR="00DB437F" w:rsidRDefault="00DB437F" w:rsidP="00DB437F">
      <w:pPr>
        <w:snapToGrid w:val="0"/>
        <w:spacing w:line="560" w:lineRule="exact"/>
        <w:ind w:right="482"/>
        <w:jc w:val="center"/>
        <w:rPr>
          <w:rFonts w:ascii="黑体" w:eastAsia="黑体" w:hAnsi="黑体" w:cs="黑体"/>
          <w:b/>
          <w:bCs/>
          <w:kern w:val="0"/>
          <w:sz w:val="32"/>
          <w:szCs w:val="32"/>
        </w:rPr>
      </w:pPr>
      <w:r>
        <w:rPr>
          <w:rFonts w:ascii="黑体" w:eastAsia="黑体" w:hAnsi="黑体" w:cs="黑体" w:hint="eastAsia"/>
          <w:b/>
          <w:bCs/>
          <w:kern w:val="0"/>
          <w:sz w:val="32"/>
          <w:szCs w:val="32"/>
        </w:rPr>
        <w:t>暨第三届“发现杯”全国大学生互联网软件设计大奖赛</w:t>
      </w:r>
    </w:p>
    <w:p w:rsidR="00DB437F" w:rsidRDefault="00DB437F" w:rsidP="00DB437F">
      <w:pPr>
        <w:snapToGrid w:val="0"/>
        <w:spacing w:line="560" w:lineRule="exact"/>
        <w:ind w:right="482"/>
        <w:jc w:val="center"/>
        <w:rPr>
          <w:rFonts w:ascii="黑体" w:eastAsia="黑体" w:hAnsi="黑体" w:cs="黑体"/>
          <w:b/>
          <w:bCs/>
          <w:kern w:val="0"/>
          <w:sz w:val="32"/>
          <w:szCs w:val="32"/>
        </w:rPr>
      </w:pPr>
      <w:r>
        <w:rPr>
          <w:rFonts w:ascii="黑体" w:eastAsia="黑体" w:hAnsi="黑体" w:cs="黑体" w:hint="eastAsia"/>
          <w:b/>
          <w:bCs/>
          <w:kern w:val="0"/>
          <w:sz w:val="32"/>
          <w:szCs w:val="32"/>
        </w:rPr>
        <w:t>赛项执行委员会</w:t>
      </w:r>
    </w:p>
    <w:p w:rsidR="00DB437F" w:rsidRDefault="00DB437F" w:rsidP="00DB437F">
      <w:pPr>
        <w:snapToGrid w:val="0"/>
        <w:spacing w:line="560" w:lineRule="exact"/>
        <w:rPr>
          <w:rFonts w:ascii="宋体" w:hAnsi="宋体" w:cs="宋体"/>
          <w:kern w:val="0"/>
          <w:sz w:val="28"/>
          <w:szCs w:val="28"/>
        </w:rPr>
      </w:pPr>
    </w:p>
    <w:p w:rsidR="00DB437F" w:rsidRDefault="00DB437F" w:rsidP="00DB437F">
      <w:pPr>
        <w:snapToGrid w:val="0"/>
        <w:spacing w:line="560" w:lineRule="exact"/>
        <w:rPr>
          <w:rFonts w:ascii="黑体" w:eastAsia="黑体" w:hAnsi="黑体" w:cs="黑体"/>
          <w:b/>
          <w:bCs/>
          <w:kern w:val="0"/>
          <w:sz w:val="32"/>
          <w:szCs w:val="32"/>
        </w:rPr>
      </w:pPr>
      <w:r>
        <w:rPr>
          <w:rFonts w:ascii="黑体" w:eastAsia="黑体" w:hAnsi="黑体" w:cs="黑体" w:hint="eastAsia"/>
          <w:b/>
          <w:bCs/>
          <w:kern w:val="0"/>
          <w:sz w:val="32"/>
          <w:szCs w:val="32"/>
        </w:rPr>
        <w:t>赛项执行委员会（另行公布）</w:t>
      </w:r>
    </w:p>
    <w:p w:rsidR="00DB437F" w:rsidRDefault="00DB437F" w:rsidP="00DB437F">
      <w:pPr>
        <w:snapToGrid w:val="0"/>
        <w:spacing w:line="560" w:lineRule="exact"/>
        <w:rPr>
          <w:rFonts w:ascii="黑体" w:eastAsia="黑体" w:hAnsi="黑体" w:cs="黑体"/>
          <w:b/>
          <w:bCs/>
          <w:kern w:val="0"/>
          <w:sz w:val="32"/>
          <w:szCs w:val="32"/>
        </w:rPr>
      </w:pPr>
    </w:p>
    <w:p w:rsidR="00DB437F" w:rsidRDefault="00DB437F" w:rsidP="00DB437F">
      <w:pPr>
        <w:snapToGrid w:val="0"/>
        <w:spacing w:line="560" w:lineRule="exact"/>
        <w:rPr>
          <w:rFonts w:ascii="黑体" w:eastAsia="黑体" w:hAnsi="黑体" w:cs="黑体"/>
          <w:b/>
          <w:bCs/>
          <w:kern w:val="0"/>
          <w:sz w:val="32"/>
          <w:szCs w:val="32"/>
        </w:rPr>
      </w:pPr>
      <w:r>
        <w:rPr>
          <w:rFonts w:ascii="黑体" w:eastAsia="黑体" w:hAnsi="黑体" w:cs="黑体" w:hint="eastAsia"/>
          <w:b/>
          <w:bCs/>
          <w:kern w:val="0"/>
          <w:sz w:val="32"/>
          <w:szCs w:val="32"/>
        </w:rPr>
        <w:t>专家委员会</w:t>
      </w:r>
    </w:p>
    <w:p w:rsidR="00DB437F" w:rsidRDefault="00DB437F" w:rsidP="00DB437F">
      <w:pPr>
        <w:snapToGrid w:val="0"/>
        <w:spacing w:line="560" w:lineRule="exact"/>
        <w:rPr>
          <w:rFonts w:ascii="仿宋" w:eastAsia="仿宋" w:hAnsi="仿宋" w:cs="仿宋"/>
          <w:kern w:val="0"/>
          <w:sz w:val="32"/>
          <w:szCs w:val="32"/>
        </w:rPr>
      </w:pPr>
      <w:r>
        <w:rPr>
          <w:rFonts w:ascii="仿宋" w:eastAsia="仿宋" w:hAnsi="仿宋" w:cs="仿宋" w:hint="eastAsia"/>
          <w:bCs/>
          <w:kern w:val="0"/>
          <w:sz w:val="32"/>
          <w:szCs w:val="32"/>
        </w:rPr>
        <w:t xml:space="preserve">主    任： </w:t>
      </w:r>
      <w:r>
        <w:rPr>
          <w:rFonts w:ascii="仿宋" w:eastAsia="仿宋" w:hAnsi="仿宋" w:cs="仿宋" w:hint="eastAsia"/>
          <w:kern w:val="0"/>
          <w:sz w:val="32"/>
          <w:szCs w:val="32"/>
        </w:rPr>
        <w:t>陈德人</w:t>
      </w:r>
      <w:r>
        <w:rPr>
          <w:rFonts w:ascii="仿宋" w:eastAsia="仿宋" w:hAnsi="仿宋" w:cs="仿宋" w:hint="eastAsia"/>
          <w:bCs/>
          <w:kern w:val="0"/>
          <w:sz w:val="32"/>
          <w:szCs w:val="32"/>
        </w:rPr>
        <w:t xml:space="preserve">  </w:t>
      </w:r>
      <w:r>
        <w:rPr>
          <w:rFonts w:ascii="仿宋" w:eastAsia="仿宋" w:hAnsi="仿宋" w:cs="仿宋" w:hint="eastAsia"/>
          <w:kern w:val="0"/>
          <w:sz w:val="32"/>
          <w:szCs w:val="32"/>
        </w:rPr>
        <w:t>浙江大学</w:t>
      </w:r>
    </w:p>
    <w:p w:rsidR="00DB437F" w:rsidRDefault="00DB437F" w:rsidP="00DB437F">
      <w:pPr>
        <w:snapToGrid w:val="0"/>
        <w:spacing w:line="560" w:lineRule="exact"/>
        <w:rPr>
          <w:rFonts w:ascii="仿宋" w:eastAsia="仿宋" w:hAnsi="仿宋" w:cs="仿宋"/>
          <w:bCs/>
          <w:kern w:val="0"/>
          <w:sz w:val="32"/>
          <w:szCs w:val="32"/>
        </w:rPr>
      </w:pPr>
      <w:r>
        <w:rPr>
          <w:rFonts w:ascii="仿宋" w:eastAsia="仿宋" w:hAnsi="仿宋" w:cs="仿宋" w:hint="eastAsia"/>
          <w:bCs/>
          <w:kern w:val="0"/>
          <w:sz w:val="32"/>
          <w:szCs w:val="32"/>
        </w:rPr>
        <w:t>委    员：</w:t>
      </w:r>
      <w:r>
        <w:rPr>
          <w:rFonts w:ascii="仿宋" w:eastAsia="仿宋" w:hAnsi="仿宋" w:cs="仿宋" w:hint="eastAsia"/>
          <w:bCs/>
          <w:kern w:val="0"/>
          <w:sz w:val="32"/>
          <w:szCs w:val="32"/>
        </w:rPr>
        <w:tab/>
      </w:r>
      <w:r>
        <w:rPr>
          <w:rFonts w:ascii="仿宋" w:eastAsia="仿宋" w:hAnsi="仿宋" w:cs="仿宋" w:hint="eastAsia"/>
          <w:kern w:val="0"/>
          <w:sz w:val="32"/>
          <w:szCs w:val="32"/>
        </w:rPr>
        <w:t>（排名不分先后）</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陈  进  对外经贸大学</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李  琪  西安交通大学</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吴明辉  浙江大学</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徐  琦  中国传媒大学</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王淑翠  杭州师范大学</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吴丽华  海南师范大学</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丛龙峰  南开大学</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杨剑锋  武汉大学</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刘  宁  中山大学</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李鲁群  上海师范大学</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杜  煜  北京联合大学</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齐莉丽  天津职业师范技术大学</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沈凤池  浙江商业职业技术学院</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李琳娜  海南职业技术学院</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lastRenderedPageBreak/>
        <w:t>陈  明  浙江工商职业技术学院</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吴洪贵  江苏经贸职业技术学院</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宋  卫  常州信息职业技术学院</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胡光永  南京工业职业技术学院</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孙晓雷  芜湖职业技术学院</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杨翠明  湖南机电职业技术学院</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熊发涯  黄冈职业技术学院</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杨功元  新疆农业职业技术学院</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焦  战  辽宁轻工职业学院</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支芬和  全国电子商务职业教育教学指导委员会</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李  翊  达内时代科技集团</w:t>
      </w:r>
    </w:p>
    <w:p w:rsidR="00DB437F" w:rsidRDefault="00DB437F" w:rsidP="00DB437F">
      <w:pPr>
        <w:snapToGrid w:val="0"/>
        <w:spacing w:line="560" w:lineRule="exact"/>
        <w:rPr>
          <w:rFonts w:ascii="黑体" w:eastAsia="黑体" w:hAnsi="黑体" w:cs="黑体"/>
          <w:b/>
          <w:bCs/>
          <w:kern w:val="0"/>
          <w:sz w:val="32"/>
          <w:szCs w:val="32"/>
        </w:rPr>
      </w:pPr>
    </w:p>
    <w:p w:rsidR="00DB437F" w:rsidRDefault="00DB437F" w:rsidP="00DB437F">
      <w:pPr>
        <w:snapToGrid w:val="0"/>
        <w:spacing w:line="560" w:lineRule="exact"/>
        <w:rPr>
          <w:rFonts w:ascii="黑体" w:eastAsia="黑体" w:hAnsi="黑体" w:cs="黑体"/>
          <w:b/>
          <w:bCs/>
          <w:kern w:val="0"/>
          <w:sz w:val="32"/>
          <w:szCs w:val="32"/>
        </w:rPr>
      </w:pPr>
      <w:r>
        <w:rPr>
          <w:rFonts w:ascii="黑体" w:eastAsia="黑体" w:hAnsi="黑体" w:cs="黑体" w:hint="eastAsia"/>
          <w:b/>
          <w:bCs/>
          <w:kern w:val="0"/>
          <w:sz w:val="32"/>
          <w:szCs w:val="32"/>
        </w:rPr>
        <w:t>仲裁委员会</w:t>
      </w:r>
    </w:p>
    <w:p w:rsidR="00DB437F" w:rsidRDefault="00DB437F" w:rsidP="00DB437F">
      <w:pPr>
        <w:snapToGrid w:val="0"/>
        <w:spacing w:line="560" w:lineRule="exact"/>
        <w:rPr>
          <w:rFonts w:ascii="仿宋" w:eastAsia="仿宋" w:hAnsi="仿宋" w:cs="仿宋"/>
          <w:bCs/>
          <w:kern w:val="0"/>
          <w:sz w:val="32"/>
          <w:szCs w:val="32"/>
        </w:rPr>
      </w:pPr>
      <w:r>
        <w:rPr>
          <w:rFonts w:ascii="仿宋" w:eastAsia="仿宋" w:hAnsi="仿宋" w:cs="仿宋" w:hint="eastAsia"/>
          <w:bCs/>
          <w:kern w:val="0"/>
          <w:sz w:val="32"/>
          <w:szCs w:val="32"/>
        </w:rPr>
        <w:t xml:space="preserve">主   任： 肖  勇  </w:t>
      </w:r>
      <w:r>
        <w:rPr>
          <w:rFonts w:ascii="仿宋" w:eastAsia="仿宋" w:hAnsi="仿宋" w:cs="仿宋" w:hint="eastAsia"/>
          <w:sz w:val="32"/>
          <w:szCs w:val="32"/>
        </w:rPr>
        <w:t>中国计算机用户协会网络应用分会</w:t>
      </w:r>
    </w:p>
    <w:p w:rsidR="00DB437F" w:rsidRDefault="00DB437F" w:rsidP="00DB437F">
      <w:pPr>
        <w:snapToGrid w:val="0"/>
        <w:spacing w:line="560" w:lineRule="exact"/>
        <w:rPr>
          <w:rFonts w:ascii="仿宋" w:eastAsia="仿宋" w:hAnsi="仿宋" w:cs="仿宋"/>
          <w:bCs/>
          <w:kern w:val="0"/>
          <w:sz w:val="32"/>
          <w:szCs w:val="32"/>
        </w:rPr>
      </w:pPr>
      <w:r>
        <w:rPr>
          <w:rFonts w:ascii="仿宋" w:eastAsia="仿宋" w:hAnsi="仿宋" w:cs="仿宋" w:hint="eastAsia"/>
          <w:bCs/>
          <w:kern w:val="0"/>
          <w:sz w:val="32"/>
          <w:szCs w:val="32"/>
        </w:rPr>
        <w:t>委   员： 李宇红  北京联合大学</w:t>
      </w:r>
    </w:p>
    <w:p w:rsidR="00DB437F" w:rsidRDefault="00DB437F" w:rsidP="00DB437F">
      <w:pPr>
        <w:snapToGrid w:val="0"/>
        <w:spacing w:line="560" w:lineRule="exact"/>
        <w:rPr>
          <w:rFonts w:ascii="仿宋" w:eastAsia="仿宋" w:hAnsi="仿宋" w:cs="仿宋"/>
          <w:bCs/>
          <w:kern w:val="0"/>
          <w:sz w:val="32"/>
          <w:szCs w:val="32"/>
        </w:rPr>
      </w:pPr>
      <w:r>
        <w:rPr>
          <w:rFonts w:ascii="仿宋" w:eastAsia="仿宋" w:hAnsi="仿宋" w:cs="仿宋" w:hint="eastAsia"/>
          <w:bCs/>
          <w:kern w:val="0"/>
          <w:sz w:val="32"/>
          <w:szCs w:val="32"/>
        </w:rPr>
        <w:t xml:space="preserve">          李琳娜  海南职业技术学院</w:t>
      </w:r>
    </w:p>
    <w:p w:rsidR="00DB437F" w:rsidRDefault="00DB437F" w:rsidP="00DB437F">
      <w:pPr>
        <w:snapToGrid w:val="0"/>
        <w:spacing w:line="560" w:lineRule="exact"/>
        <w:rPr>
          <w:rFonts w:ascii="仿宋" w:eastAsia="仿宋" w:hAnsi="仿宋" w:cs="仿宋"/>
          <w:bCs/>
          <w:kern w:val="0"/>
          <w:sz w:val="32"/>
          <w:szCs w:val="32"/>
        </w:rPr>
      </w:pPr>
      <w:r>
        <w:rPr>
          <w:rFonts w:ascii="仿宋" w:eastAsia="仿宋" w:hAnsi="仿宋" w:cs="仿宋" w:hint="eastAsia"/>
          <w:bCs/>
          <w:kern w:val="0"/>
          <w:sz w:val="32"/>
          <w:szCs w:val="32"/>
        </w:rPr>
        <w:t xml:space="preserve">          方玲玉  长沙民政职业技术学院</w:t>
      </w:r>
      <w:r>
        <w:rPr>
          <w:rFonts w:ascii="仿宋" w:eastAsia="仿宋" w:hAnsi="仿宋" w:cs="仿宋" w:hint="eastAsia"/>
          <w:bCs/>
          <w:kern w:val="0"/>
          <w:sz w:val="32"/>
          <w:szCs w:val="32"/>
        </w:rPr>
        <w:tab/>
      </w:r>
    </w:p>
    <w:p w:rsidR="00DB437F" w:rsidRDefault="00DB437F" w:rsidP="00DB437F">
      <w:pPr>
        <w:snapToGrid w:val="0"/>
        <w:spacing w:line="560" w:lineRule="exact"/>
        <w:rPr>
          <w:rFonts w:ascii="黑体" w:eastAsia="黑体" w:hAnsi="黑体" w:cs="黑体"/>
          <w:b/>
          <w:bCs/>
          <w:kern w:val="0"/>
          <w:sz w:val="32"/>
          <w:szCs w:val="32"/>
        </w:rPr>
      </w:pPr>
    </w:p>
    <w:p w:rsidR="00DB437F" w:rsidRDefault="00DB437F" w:rsidP="00DB437F">
      <w:pPr>
        <w:snapToGrid w:val="0"/>
        <w:spacing w:line="560" w:lineRule="exact"/>
        <w:rPr>
          <w:rFonts w:ascii="黑体" w:eastAsia="黑体" w:hAnsi="黑体" w:cs="黑体"/>
          <w:b/>
          <w:bCs/>
          <w:kern w:val="0"/>
          <w:sz w:val="32"/>
          <w:szCs w:val="32"/>
        </w:rPr>
      </w:pPr>
      <w:r>
        <w:rPr>
          <w:rFonts w:ascii="黑体" w:eastAsia="黑体" w:hAnsi="黑体" w:cs="黑体" w:hint="eastAsia"/>
          <w:b/>
          <w:bCs/>
          <w:kern w:val="0"/>
          <w:sz w:val="32"/>
          <w:szCs w:val="32"/>
        </w:rPr>
        <w:t>秘书处</w:t>
      </w:r>
    </w:p>
    <w:p w:rsidR="00DB437F" w:rsidRDefault="00DB437F" w:rsidP="00DB437F">
      <w:pPr>
        <w:snapToGrid w:val="0"/>
        <w:spacing w:line="560" w:lineRule="exact"/>
        <w:rPr>
          <w:rFonts w:ascii="仿宋" w:eastAsia="仿宋" w:hAnsi="仿宋" w:cs="仿宋"/>
          <w:bCs/>
          <w:kern w:val="0"/>
          <w:sz w:val="32"/>
          <w:szCs w:val="32"/>
        </w:rPr>
      </w:pPr>
      <w:r>
        <w:rPr>
          <w:rFonts w:ascii="仿宋" w:eastAsia="仿宋" w:hAnsi="仿宋" w:cs="仿宋" w:hint="eastAsia"/>
          <w:bCs/>
          <w:kern w:val="0"/>
          <w:sz w:val="32"/>
          <w:szCs w:val="32"/>
        </w:rPr>
        <w:t xml:space="preserve">秘 书 长：高  玮  达内科技软件技术（杭州）有限公司 </w:t>
      </w:r>
    </w:p>
    <w:p w:rsidR="00DB437F" w:rsidRDefault="00DB437F" w:rsidP="00DB437F">
      <w:pPr>
        <w:snapToGrid w:val="0"/>
        <w:spacing w:line="560" w:lineRule="exact"/>
        <w:rPr>
          <w:rFonts w:ascii="仿宋" w:eastAsia="仿宋" w:hAnsi="仿宋" w:cs="仿宋"/>
          <w:bCs/>
          <w:kern w:val="0"/>
          <w:sz w:val="32"/>
          <w:szCs w:val="32"/>
        </w:rPr>
      </w:pPr>
      <w:r>
        <w:rPr>
          <w:rFonts w:ascii="仿宋" w:eastAsia="仿宋" w:hAnsi="仿宋" w:cs="仿宋" w:hint="eastAsia"/>
          <w:bCs/>
          <w:kern w:val="0"/>
          <w:sz w:val="32"/>
          <w:szCs w:val="32"/>
        </w:rPr>
        <w:t xml:space="preserve">副秘书长：胡  斌  杭州市商委服务贸易处 </w:t>
      </w:r>
    </w:p>
    <w:p w:rsidR="00DB437F" w:rsidRDefault="00DB437F" w:rsidP="00DB437F">
      <w:pPr>
        <w:snapToGrid w:val="0"/>
        <w:spacing w:line="560" w:lineRule="exact"/>
        <w:rPr>
          <w:rFonts w:ascii="仿宋" w:eastAsia="仿宋" w:hAnsi="仿宋" w:cs="仿宋"/>
          <w:bCs/>
          <w:kern w:val="0"/>
          <w:sz w:val="32"/>
          <w:szCs w:val="32"/>
        </w:rPr>
      </w:pPr>
      <w:r>
        <w:rPr>
          <w:rFonts w:ascii="仿宋" w:eastAsia="仿宋" w:hAnsi="仿宋" w:cs="仿宋" w:hint="eastAsia"/>
          <w:bCs/>
          <w:kern w:val="0"/>
          <w:sz w:val="32"/>
          <w:szCs w:val="32"/>
        </w:rPr>
        <w:t xml:space="preserve">　　　　　汪新君  杭州经济技术开发区招商局 </w:t>
      </w:r>
    </w:p>
    <w:p w:rsidR="00DB437F" w:rsidRDefault="00DB437F" w:rsidP="00DB437F">
      <w:pPr>
        <w:snapToGrid w:val="0"/>
        <w:spacing w:line="560" w:lineRule="exact"/>
        <w:rPr>
          <w:rFonts w:ascii="仿宋" w:eastAsia="仿宋" w:hAnsi="仿宋" w:cs="仿宋"/>
          <w:bCs/>
          <w:kern w:val="0"/>
          <w:sz w:val="32"/>
          <w:szCs w:val="32"/>
        </w:rPr>
      </w:pPr>
      <w:r>
        <w:rPr>
          <w:rFonts w:ascii="仿宋" w:eastAsia="仿宋" w:hAnsi="仿宋" w:cs="仿宋" w:hint="eastAsia"/>
          <w:bCs/>
          <w:kern w:val="0"/>
          <w:sz w:val="32"/>
          <w:szCs w:val="32"/>
        </w:rPr>
        <w:t xml:space="preserve">          王春燕  全国电子商务职业教育教学指导委员会</w:t>
      </w:r>
    </w:p>
    <w:p w:rsidR="00DB437F" w:rsidRDefault="00DB437F" w:rsidP="00DB437F">
      <w:pPr>
        <w:snapToGrid w:val="0"/>
        <w:spacing w:line="560" w:lineRule="exact"/>
        <w:jc w:val="left"/>
        <w:rPr>
          <w:rFonts w:ascii="仿宋" w:eastAsia="仿宋" w:hAnsi="仿宋" w:cs="仿宋"/>
          <w:bCs/>
          <w:kern w:val="0"/>
          <w:sz w:val="32"/>
          <w:szCs w:val="32"/>
        </w:rPr>
      </w:pPr>
      <w:r>
        <w:rPr>
          <w:rFonts w:ascii="仿宋" w:eastAsia="仿宋" w:hAnsi="仿宋" w:cs="仿宋" w:hint="eastAsia"/>
          <w:bCs/>
          <w:kern w:val="0"/>
          <w:sz w:val="32"/>
          <w:szCs w:val="32"/>
        </w:rPr>
        <w:t xml:space="preserve">          常胜军  全国电子商务职业教育教学指导委员会</w:t>
      </w:r>
    </w:p>
    <w:p w:rsidR="00DB437F" w:rsidRDefault="00DB437F" w:rsidP="00DB437F">
      <w:pPr>
        <w:snapToGrid w:val="0"/>
        <w:spacing w:line="560" w:lineRule="exact"/>
        <w:jc w:val="left"/>
        <w:rPr>
          <w:rFonts w:ascii="仿宋" w:eastAsia="仿宋" w:hAnsi="仿宋" w:cs="仿宋"/>
          <w:bCs/>
          <w:kern w:val="0"/>
          <w:sz w:val="32"/>
          <w:szCs w:val="32"/>
        </w:rPr>
      </w:pPr>
      <w:r>
        <w:rPr>
          <w:rFonts w:ascii="仿宋" w:eastAsia="仿宋" w:hAnsi="仿宋" w:cs="仿宋" w:hint="eastAsia"/>
          <w:bCs/>
          <w:kern w:val="0"/>
          <w:sz w:val="32"/>
          <w:szCs w:val="32"/>
        </w:rPr>
        <w:lastRenderedPageBreak/>
        <w:t xml:space="preserve">                  移动商务专委秘书 </w:t>
      </w:r>
    </w:p>
    <w:p w:rsidR="00DB437F" w:rsidRDefault="00DB437F" w:rsidP="00DB437F">
      <w:pPr>
        <w:snapToGrid w:val="0"/>
        <w:spacing w:line="560" w:lineRule="exact"/>
        <w:rPr>
          <w:rFonts w:ascii="仿宋" w:eastAsia="仿宋" w:hAnsi="仿宋" w:cs="仿宋"/>
          <w:bCs/>
          <w:kern w:val="0"/>
          <w:sz w:val="32"/>
          <w:szCs w:val="32"/>
        </w:rPr>
      </w:pPr>
      <w:r>
        <w:rPr>
          <w:rFonts w:ascii="仿宋" w:eastAsia="仿宋" w:hAnsi="仿宋" w:cs="仿宋" w:hint="eastAsia"/>
          <w:bCs/>
          <w:kern w:val="0"/>
          <w:sz w:val="32"/>
          <w:szCs w:val="32"/>
        </w:rPr>
        <w:t xml:space="preserve">          唐  亮  达内科技软件技术（杭州）有限公司</w:t>
      </w:r>
    </w:p>
    <w:p w:rsidR="00DB437F" w:rsidRDefault="00DB437F" w:rsidP="00DB437F">
      <w:pPr>
        <w:snapToGrid w:val="0"/>
        <w:spacing w:line="560" w:lineRule="exact"/>
        <w:rPr>
          <w:rFonts w:ascii="仿宋" w:eastAsia="仿宋" w:hAnsi="仿宋" w:cs="仿宋"/>
          <w:bCs/>
          <w:kern w:val="0"/>
          <w:sz w:val="32"/>
          <w:szCs w:val="32"/>
        </w:rPr>
      </w:pPr>
      <w:r>
        <w:rPr>
          <w:rFonts w:ascii="仿宋" w:eastAsia="仿宋" w:hAnsi="仿宋" w:cs="仿宋" w:hint="eastAsia"/>
          <w:bCs/>
          <w:kern w:val="0"/>
          <w:sz w:val="32"/>
          <w:szCs w:val="32"/>
        </w:rPr>
        <w:t>成    员：墨江环  达内科技软件技术（杭州）有限公司</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朱铭歆  达内科技软件技术（杭州）有限公司</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李焕英  达内科技软件技术（杭州）有限公司</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周  慧  达内科技软件技术（杭州）有限公司</w:t>
      </w:r>
    </w:p>
    <w:p w:rsidR="00DB437F" w:rsidRDefault="00DB437F" w:rsidP="00DB437F">
      <w:pPr>
        <w:snapToGrid w:val="0"/>
        <w:spacing w:line="560" w:lineRule="exact"/>
        <w:ind w:firstLineChars="500" w:firstLine="1600"/>
        <w:rPr>
          <w:rFonts w:ascii="仿宋" w:eastAsia="仿宋" w:hAnsi="仿宋" w:cs="仿宋"/>
          <w:bCs/>
          <w:kern w:val="0"/>
          <w:sz w:val="32"/>
          <w:szCs w:val="32"/>
        </w:rPr>
      </w:pPr>
      <w:r>
        <w:rPr>
          <w:rFonts w:ascii="仿宋" w:eastAsia="仿宋" w:hAnsi="仿宋" w:cs="仿宋" w:hint="eastAsia"/>
          <w:bCs/>
          <w:kern w:val="0"/>
          <w:sz w:val="32"/>
          <w:szCs w:val="32"/>
        </w:rPr>
        <w:t>侯增辉  达内科技软件技术（杭州）有限公司</w:t>
      </w:r>
    </w:p>
    <w:p w:rsidR="00DB437F" w:rsidRDefault="00DB437F" w:rsidP="00DB437F">
      <w:pPr>
        <w:snapToGrid w:val="0"/>
        <w:spacing w:line="560" w:lineRule="exact"/>
        <w:ind w:firstLineChars="500" w:firstLine="1600"/>
        <w:rPr>
          <w:rFonts w:ascii="仿宋" w:eastAsia="仿宋" w:hAnsi="仿宋" w:cs="仿宋"/>
          <w:b/>
          <w:bCs/>
          <w:kern w:val="0"/>
          <w:sz w:val="32"/>
          <w:szCs w:val="32"/>
        </w:rPr>
      </w:pPr>
      <w:r>
        <w:rPr>
          <w:rFonts w:ascii="仿宋" w:eastAsia="仿宋" w:hAnsi="仿宋" w:cs="仿宋" w:hint="eastAsia"/>
          <w:bCs/>
          <w:kern w:val="0"/>
          <w:sz w:val="32"/>
          <w:szCs w:val="32"/>
        </w:rPr>
        <w:t>李  凌  达内科技软件技术（杭州）有限公司</w:t>
      </w:r>
    </w:p>
    <w:p w:rsidR="00DB437F" w:rsidRPr="00DB437F" w:rsidRDefault="00DB437F" w:rsidP="00DB437F"/>
    <w:sectPr w:rsidR="00DB437F" w:rsidRPr="00DB437F" w:rsidSect="00DB437F">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95E" w:rsidRDefault="00AA795E" w:rsidP="00557068">
      <w:r>
        <w:separator/>
      </w:r>
    </w:p>
  </w:endnote>
  <w:endnote w:type="continuationSeparator" w:id="1">
    <w:p w:rsidR="00AA795E" w:rsidRDefault="00AA795E" w:rsidP="00557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95E" w:rsidRDefault="00AA795E" w:rsidP="00557068">
      <w:r>
        <w:separator/>
      </w:r>
    </w:p>
  </w:footnote>
  <w:footnote w:type="continuationSeparator" w:id="1">
    <w:p w:rsidR="00AA795E" w:rsidRDefault="00AA795E" w:rsidP="00557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427C1"/>
    <w:multiLevelType w:val="singleLevel"/>
    <w:tmpl w:val="55D427C1"/>
    <w:lvl w:ilvl="0">
      <w:start w:val="1"/>
      <w:numFmt w:val="decimal"/>
      <w:suff w:val="nothing"/>
      <w:lvlText w:val="（%1）"/>
      <w:lvlJc w:val="left"/>
    </w:lvl>
  </w:abstractNum>
  <w:abstractNum w:abstractNumId="1">
    <w:nsid w:val="55D52B6F"/>
    <w:multiLevelType w:val="singleLevel"/>
    <w:tmpl w:val="55D52B6F"/>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44F7"/>
    <w:rsid w:val="00110D11"/>
    <w:rsid w:val="00270F51"/>
    <w:rsid w:val="004B59A9"/>
    <w:rsid w:val="005444F7"/>
    <w:rsid w:val="00557068"/>
    <w:rsid w:val="008C49EB"/>
    <w:rsid w:val="00906839"/>
    <w:rsid w:val="00AA795E"/>
    <w:rsid w:val="00D8061E"/>
    <w:rsid w:val="00DB437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61E"/>
    <w:pPr>
      <w:widowControl w:val="0"/>
      <w:jc w:val="both"/>
    </w:pPr>
  </w:style>
  <w:style w:type="paragraph" w:styleId="2">
    <w:name w:val="heading 2"/>
    <w:basedOn w:val="a"/>
    <w:link w:val="2Char"/>
    <w:uiPriority w:val="9"/>
    <w:qFormat/>
    <w:rsid w:val="0055706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7068"/>
    <w:rPr>
      <w:sz w:val="18"/>
      <w:szCs w:val="18"/>
    </w:rPr>
  </w:style>
  <w:style w:type="paragraph" w:styleId="a4">
    <w:name w:val="footer"/>
    <w:basedOn w:val="a"/>
    <w:link w:val="Char0"/>
    <w:uiPriority w:val="99"/>
    <w:unhideWhenUsed/>
    <w:rsid w:val="00557068"/>
    <w:pPr>
      <w:tabs>
        <w:tab w:val="center" w:pos="4153"/>
        <w:tab w:val="right" w:pos="8306"/>
      </w:tabs>
      <w:snapToGrid w:val="0"/>
      <w:jc w:val="left"/>
    </w:pPr>
    <w:rPr>
      <w:sz w:val="18"/>
      <w:szCs w:val="18"/>
    </w:rPr>
  </w:style>
  <w:style w:type="character" w:customStyle="1" w:styleId="Char0">
    <w:name w:val="页脚 Char"/>
    <w:basedOn w:val="a0"/>
    <w:link w:val="a4"/>
    <w:uiPriority w:val="99"/>
    <w:rsid w:val="00557068"/>
    <w:rPr>
      <w:sz w:val="18"/>
      <w:szCs w:val="18"/>
    </w:rPr>
  </w:style>
  <w:style w:type="character" w:customStyle="1" w:styleId="2Char">
    <w:name w:val="标题 2 Char"/>
    <w:basedOn w:val="a0"/>
    <w:link w:val="2"/>
    <w:uiPriority w:val="9"/>
    <w:rsid w:val="00557068"/>
    <w:rPr>
      <w:rFonts w:ascii="宋体" w:eastAsia="宋体" w:hAnsi="宋体" w:cs="宋体"/>
      <w:b/>
      <w:bCs/>
      <w:kern w:val="0"/>
      <w:sz w:val="36"/>
      <w:szCs w:val="36"/>
    </w:rPr>
  </w:style>
  <w:style w:type="paragraph" w:styleId="a5">
    <w:name w:val="Normal (Web)"/>
    <w:basedOn w:val="a"/>
    <w:uiPriority w:val="99"/>
    <w:semiHidden/>
    <w:unhideWhenUsed/>
    <w:rsid w:val="005570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1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929</Words>
  <Characters>5298</Characters>
  <Application>Microsoft Office Word</Application>
  <DocSecurity>0</DocSecurity>
  <Lines>44</Lines>
  <Paragraphs>12</Paragraphs>
  <ScaleCrop>false</ScaleCrop>
  <Company>辽宁师范大学</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Win7</cp:lastModifiedBy>
  <cp:revision>4</cp:revision>
  <dcterms:created xsi:type="dcterms:W3CDTF">2015-10-20T00:52:00Z</dcterms:created>
  <dcterms:modified xsi:type="dcterms:W3CDTF">2015-10-23T10:17:00Z</dcterms:modified>
</cp:coreProperties>
</file>