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20" w:rsidRPr="00440A20" w:rsidRDefault="00440A20" w:rsidP="00570629">
      <w:pPr>
        <w:spacing w:line="220" w:lineRule="atLeast"/>
        <w:jc w:val="center"/>
        <w:rPr>
          <w:sz w:val="28"/>
          <w:szCs w:val="28"/>
        </w:rPr>
      </w:pPr>
      <w:r w:rsidRPr="00440A20">
        <w:rPr>
          <w:rFonts w:hint="eastAsia"/>
          <w:sz w:val="28"/>
          <w:szCs w:val="28"/>
        </w:rPr>
        <w:t>2015</w:t>
      </w:r>
      <w:r w:rsidRPr="00440A20">
        <w:rPr>
          <w:rFonts w:hint="eastAsia"/>
          <w:sz w:val="28"/>
          <w:szCs w:val="28"/>
        </w:rPr>
        <w:t>年度二级学院本科教学工作基本情况</w:t>
      </w:r>
      <w:r w:rsidR="00607F20">
        <w:rPr>
          <w:rFonts w:hint="eastAsia"/>
          <w:sz w:val="28"/>
          <w:szCs w:val="28"/>
        </w:rPr>
        <w:t>填报</w:t>
      </w:r>
      <w:r w:rsidR="00961EE1">
        <w:rPr>
          <w:rFonts w:hint="eastAsia"/>
          <w:sz w:val="28"/>
          <w:szCs w:val="28"/>
        </w:rPr>
        <w:t>表</w:t>
      </w:r>
    </w:p>
    <w:p w:rsidR="00440A20" w:rsidRPr="00440A20" w:rsidRDefault="00961EE1" w:rsidP="00961EE1">
      <w:pPr>
        <w:spacing w:line="220" w:lineRule="atLeast"/>
        <w:ind w:firstLineChars="1350" w:firstLine="3240"/>
        <w:rPr>
          <w:sz w:val="24"/>
          <w:szCs w:val="24"/>
        </w:rPr>
      </w:pPr>
      <w:r>
        <w:rPr>
          <w:rFonts w:hint="eastAsia"/>
          <w:sz w:val="24"/>
          <w:szCs w:val="24"/>
        </w:rPr>
        <w:t>教学</w:t>
      </w:r>
      <w:r w:rsidR="00440A20" w:rsidRPr="00440A20">
        <w:rPr>
          <w:rFonts w:hint="eastAsia"/>
          <w:sz w:val="24"/>
          <w:szCs w:val="24"/>
        </w:rPr>
        <w:t>院长（签字）：</w:t>
      </w:r>
      <w:r w:rsidR="00440A20" w:rsidRPr="00440A20">
        <w:rPr>
          <w:rFonts w:hint="eastAsia"/>
          <w:sz w:val="24"/>
          <w:szCs w:val="24"/>
        </w:rPr>
        <w:t xml:space="preserve">      </w:t>
      </w:r>
      <w:r w:rsidR="00570629">
        <w:rPr>
          <w:rFonts w:hint="eastAsia"/>
          <w:sz w:val="24"/>
          <w:szCs w:val="24"/>
        </w:rPr>
        <w:t xml:space="preserve"> </w:t>
      </w:r>
      <w:r>
        <w:rPr>
          <w:rFonts w:hint="eastAsia"/>
          <w:sz w:val="24"/>
          <w:szCs w:val="24"/>
        </w:rPr>
        <w:t xml:space="preserve">           </w:t>
      </w:r>
      <w:r w:rsidR="00440A20" w:rsidRPr="00440A20">
        <w:rPr>
          <w:rFonts w:hint="eastAsia"/>
          <w:sz w:val="24"/>
          <w:szCs w:val="24"/>
        </w:rPr>
        <w:t>学院（盖章）：</w:t>
      </w:r>
      <w:r w:rsidR="00440A20" w:rsidRPr="00440A20">
        <w:rPr>
          <w:rFonts w:hint="eastAsia"/>
          <w:sz w:val="24"/>
          <w:szCs w:val="24"/>
        </w:rPr>
        <w:t xml:space="preserve">                                     </w:t>
      </w:r>
    </w:p>
    <w:tbl>
      <w:tblPr>
        <w:tblStyle w:val="a5"/>
        <w:tblW w:w="9923" w:type="dxa"/>
        <w:tblInd w:w="-743" w:type="dxa"/>
        <w:tblLayout w:type="fixed"/>
        <w:tblLook w:val="04A0"/>
      </w:tblPr>
      <w:tblGrid>
        <w:gridCol w:w="2112"/>
        <w:gridCol w:w="7811"/>
      </w:tblGrid>
      <w:tr w:rsidR="00723BDA" w:rsidTr="0005764F">
        <w:trPr>
          <w:trHeight w:val="485"/>
        </w:trPr>
        <w:tc>
          <w:tcPr>
            <w:tcW w:w="2112" w:type="dxa"/>
            <w:vMerge w:val="restart"/>
            <w:vAlign w:val="center"/>
          </w:tcPr>
          <w:p w:rsidR="00723BDA" w:rsidRPr="00440A20" w:rsidRDefault="00723BDA" w:rsidP="00782FD0">
            <w:pPr>
              <w:spacing w:line="220" w:lineRule="atLeast"/>
              <w:jc w:val="center"/>
              <w:rPr>
                <w:rFonts w:asciiTheme="majorEastAsia" w:eastAsiaTheme="majorEastAsia" w:hAnsiTheme="majorEastAsia"/>
                <w:sz w:val="28"/>
                <w:szCs w:val="28"/>
              </w:rPr>
            </w:pPr>
            <w:r w:rsidRPr="00440A20">
              <w:rPr>
                <w:rFonts w:asciiTheme="majorEastAsia" w:eastAsiaTheme="majorEastAsia" w:hAnsiTheme="majorEastAsia" w:hint="eastAsia"/>
                <w:sz w:val="28"/>
                <w:szCs w:val="28"/>
              </w:rPr>
              <w:t>办学</w:t>
            </w:r>
            <w:r>
              <w:rPr>
                <w:rFonts w:asciiTheme="majorEastAsia" w:eastAsiaTheme="majorEastAsia" w:hAnsiTheme="majorEastAsia" w:hint="eastAsia"/>
                <w:sz w:val="28"/>
                <w:szCs w:val="28"/>
              </w:rPr>
              <w:t>指导思想及本科</w:t>
            </w:r>
          </w:p>
          <w:p w:rsidR="00723BDA" w:rsidRPr="00440A20" w:rsidRDefault="00723BDA" w:rsidP="001C5272">
            <w:pPr>
              <w:jc w:val="center"/>
              <w:rPr>
                <w:rFonts w:asciiTheme="majorEastAsia" w:eastAsiaTheme="majorEastAsia" w:hAnsiTheme="majorEastAsia"/>
                <w:sz w:val="28"/>
                <w:szCs w:val="28"/>
              </w:rPr>
            </w:pPr>
            <w:r w:rsidRPr="00440A20">
              <w:rPr>
                <w:rFonts w:asciiTheme="majorEastAsia" w:eastAsiaTheme="majorEastAsia" w:hAnsiTheme="majorEastAsia" w:hint="eastAsia"/>
                <w:sz w:val="28"/>
                <w:szCs w:val="28"/>
              </w:rPr>
              <w:t>教学中心地位</w:t>
            </w:r>
            <w:r>
              <w:rPr>
                <w:rFonts w:asciiTheme="majorEastAsia" w:eastAsiaTheme="majorEastAsia" w:hAnsiTheme="majorEastAsia" w:hint="eastAsia"/>
                <w:sz w:val="28"/>
                <w:szCs w:val="28"/>
              </w:rPr>
              <w:t>落实情况</w:t>
            </w:r>
          </w:p>
        </w:tc>
        <w:tc>
          <w:tcPr>
            <w:tcW w:w="7811" w:type="dxa"/>
            <w:vAlign w:val="center"/>
          </w:tcPr>
          <w:p w:rsidR="00723BDA" w:rsidRDefault="00723BDA" w:rsidP="006A7232">
            <w:pPr>
              <w:spacing w:line="220" w:lineRule="atLeast"/>
              <w:jc w:val="both"/>
              <w:rPr>
                <w:rFonts w:asciiTheme="majorEastAsia" w:eastAsiaTheme="majorEastAsia" w:hAnsiTheme="majorEastAsia"/>
                <w:sz w:val="28"/>
                <w:szCs w:val="28"/>
              </w:rPr>
            </w:pPr>
            <w:r>
              <w:rPr>
                <w:rFonts w:asciiTheme="majorEastAsia" w:eastAsiaTheme="majorEastAsia" w:hAnsiTheme="majorEastAsia" w:hint="eastAsia"/>
                <w:sz w:val="28"/>
                <w:szCs w:val="28"/>
              </w:rPr>
              <w:t>办学指导思想：</w:t>
            </w:r>
          </w:p>
          <w:p w:rsidR="00723BDA" w:rsidRDefault="00723BDA" w:rsidP="006A7232">
            <w:pPr>
              <w:spacing w:line="220" w:lineRule="atLeast"/>
              <w:jc w:val="both"/>
              <w:rPr>
                <w:rFonts w:asciiTheme="majorEastAsia" w:eastAsiaTheme="majorEastAsia" w:hAnsiTheme="majorEastAsia"/>
                <w:sz w:val="28"/>
                <w:szCs w:val="28"/>
              </w:rPr>
            </w:pPr>
          </w:p>
          <w:p w:rsidR="00723BDA" w:rsidRPr="00440A20" w:rsidRDefault="00723BDA" w:rsidP="006A7232">
            <w:pPr>
              <w:spacing w:line="220" w:lineRule="atLeast"/>
              <w:jc w:val="both"/>
              <w:rPr>
                <w:rFonts w:asciiTheme="majorEastAsia" w:eastAsiaTheme="majorEastAsia" w:hAnsiTheme="majorEastAsia"/>
                <w:sz w:val="28"/>
                <w:szCs w:val="28"/>
              </w:rPr>
            </w:pPr>
          </w:p>
        </w:tc>
      </w:tr>
      <w:tr w:rsidR="00723BDA" w:rsidTr="0005764F">
        <w:trPr>
          <w:trHeight w:val="485"/>
        </w:trPr>
        <w:tc>
          <w:tcPr>
            <w:tcW w:w="2112" w:type="dxa"/>
            <w:vMerge/>
            <w:vAlign w:val="center"/>
          </w:tcPr>
          <w:p w:rsidR="00723BDA" w:rsidRPr="00440A20" w:rsidRDefault="00723BDA" w:rsidP="00440A20">
            <w:pPr>
              <w:jc w:val="center"/>
              <w:rPr>
                <w:rFonts w:asciiTheme="majorEastAsia" w:eastAsiaTheme="majorEastAsia" w:hAnsiTheme="majorEastAsia"/>
                <w:sz w:val="28"/>
                <w:szCs w:val="28"/>
              </w:rPr>
            </w:pPr>
          </w:p>
        </w:tc>
        <w:tc>
          <w:tcPr>
            <w:tcW w:w="7811" w:type="dxa"/>
            <w:vAlign w:val="center"/>
          </w:tcPr>
          <w:p w:rsidR="00723BDA" w:rsidRDefault="00723BDA" w:rsidP="001C5272">
            <w:pPr>
              <w:spacing w:line="220" w:lineRule="atLeast"/>
              <w:jc w:val="both"/>
              <w:rPr>
                <w:rFonts w:asciiTheme="majorEastAsia" w:eastAsiaTheme="majorEastAsia" w:hAnsiTheme="majorEastAsia"/>
                <w:sz w:val="28"/>
                <w:szCs w:val="28"/>
              </w:rPr>
            </w:pPr>
            <w:r>
              <w:rPr>
                <w:rFonts w:asciiTheme="majorEastAsia" w:eastAsiaTheme="majorEastAsia" w:hAnsiTheme="majorEastAsia" w:hint="eastAsia"/>
                <w:sz w:val="28"/>
                <w:szCs w:val="28"/>
              </w:rPr>
              <w:t>2015年</w:t>
            </w:r>
            <w:r w:rsidR="003D47B2">
              <w:rPr>
                <w:rFonts w:asciiTheme="majorEastAsia" w:eastAsiaTheme="majorEastAsia" w:hAnsiTheme="majorEastAsia" w:hint="eastAsia"/>
                <w:sz w:val="28"/>
                <w:szCs w:val="28"/>
              </w:rPr>
              <w:t>初制定的</w:t>
            </w:r>
            <w:r>
              <w:rPr>
                <w:rFonts w:asciiTheme="majorEastAsia" w:eastAsiaTheme="majorEastAsia" w:hAnsiTheme="majorEastAsia" w:hint="eastAsia"/>
                <w:sz w:val="28"/>
                <w:szCs w:val="28"/>
              </w:rPr>
              <w:t>本科教学任务目标完成情况：</w:t>
            </w:r>
          </w:p>
          <w:p w:rsidR="00723BDA" w:rsidRPr="003D47B2" w:rsidRDefault="00723BDA" w:rsidP="001C5272">
            <w:pPr>
              <w:spacing w:line="220" w:lineRule="atLeast"/>
              <w:jc w:val="both"/>
              <w:rPr>
                <w:rFonts w:asciiTheme="majorEastAsia" w:eastAsiaTheme="majorEastAsia" w:hAnsiTheme="majorEastAsia"/>
                <w:sz w:val="28"/>
                <w:szCs w:val="28"/>
              </w:rPr>
            </w:pPr>
          </w:p>
          <w:p w:rsidR="00723BDA" w:rsidRDefault="00723BDA" w:rsidP="001C5272">
            <w:pPr>
              <w:spacing w:line="220" w:lineRule="atLeast"/>
              <w:jc w:val="both"/>
              <w:rPr>
                <w:rFonts w:asciiTheme="majorEastAsia" w:eastAsiaTheme="majorEastAsia" w:hAnsiTheme="majorEastAsia"/>
                <w:sz w:val="28"/>
                <w:szCs w:val="28"/>
              </w:rPr>
            </w:pPr>
          </w:p>
        </w:tc>
      </w:tr>
      <w:tr w:rsidR="00723BDA" w:rsidRPr="00924A0C" w:rsidTr="0005764F">
        <w:trPr>
          <w:trHeight w:val="485"/>
        </w:trPr>
        <w:tc>
          <w:tcPr>
            <w:tcW w:w="2112" w:type="dxa"/>
            <w:vMerge/>
            <w:vAlign w:val="center"/>
          </w:tcPr>
          <w:p w:rsidR="00723BDA" w:rsidRPr="00440A20" w:rsidRDefault="00723BDA" w:rsidP="00440A20">
            <w:pPr>
              <w:jc w:val="center"/>
              <w:rPr>
                <w:rFonts w:asciiTheme="majorEastAsia" w:eastAsiaTheme="majorEastAsia" w:hAnsiTheme="majorEastAsia"/>
                <w:sz w:val="28"/>
                <w:szCs w:val="28"/>
              </w:rPr>
            </w:pPr>
          </w:p>
        </w:tc>
        <w:tc>
          <w:tcPr>
            <w:tcW w:w="7811" w:type="dxa"/>
            <w:vAlign w:val="center"/>
          </w:tcPr>
          <w:p w:rsidR="00723BDA" w:rsidRDefault="00723BDA" w:rsidP="00924A0C">
            <w:pPr>
              <w:spacing w:line="220" w:lineRule="atLeast"/>
              <w:jc w:val="both"/>
              <w:rPr>
                <w:rFonts w:asciiTheme="majorEastAsia" w:eastAsiaTheme="majorEastAsia" w:hAnsiTheme="majorEastAsia"/>
                <w:sz w:val="28"/>
                <w:szCs w:val="28"/>
              </w:rPr>
            </w:pPr>
            <w:r>
              <w:rPr>
                <w:rFonts w:asciiTheme="majorEastAsia" w:eastAsiaTheme="majorEastAsia" w:hAnsiTheme="majorEastAsia" w:hint="eastAsia"/>
                <w:sz w:val="28"/>
                <w:szCs w:val="28"/>
              </w:rPr>
              <w:t>专业人才培养目标定位与课程体系特点（分专业描述）：</w:t>
            </w:r>
          </w:p>
          <w:p w:rsidR="00723BDA" w:rsidRPr="007B6A7E" w:rsidRDefault="00723BDA" w:rsidP="00924A0C">
            <w:pPr>
              <w:spacing w:line="220" w:lineRule="atLeast"/>
              <w:jc w:val="both"/>
              <w:rPr>
                <w:rFonts w:asciiTheme="majorEastAsia" w:eastAsiaTheme="majorEastAsia" w:hAnsiTheme="majorEastAsia"/>
                <w:sz w:val="28"/>
                <w:szCs w:val="28"/>
              </w:rPr>
            </w:pPr>
          </w:p>
          <w:p w:rsidR="00723BDA" w:rsidRDefault="00723BDA" w:rsidP="00924A0C">
            <w:pPr>
              <w:spacing w:line="220" w:lineRule="atLeast"/>
              <w:jc w:val="both"/>
              <w:rPr>
                <w:rFonts w:asciiTheme="majorEastAsia" w:eastAsiaTheme="majorEastAsia" w:hAnsiTheme="majorEastAsia"/>
                <w:sz w:val="28"/>
                <w:szCs w:val="28"/>
              </w:rPr>
            </w:pPr>
          </w:p>
        </w:tc>
      </w:tr>
      <w:tr w:rsidR="00723BDA" w:rsidRPr="00924A0C" w:rsidTr="0005764F">
        <w:trPr>
          <w:trHeight w:val="485"/>
        </w:trPr>
        <w:tc>
          <w:tcPr>
            <w:tcW w:w="2112" w:type="dxa"/>
            <w:vMerge/>
            <w:vAlign w:val="center"/>
          </w:tcPr>
          <w:p w:rsidR="00723BDA" w:rsidRPr="00440A20" w:rsidRDefault="00723BDA" w:rsidP="00440A20">
            <w:pPr>
              <w:jc w:val="center"/>
              <w:rPr>
                <w:rFonts w:asciiTheme="majorEastAsia" w:eastAsiaTheme="majorEastAsia" w:hAnsiTheme="majorEastAsia"/>
                <w:sz w:val="28"/>
                <w:szCs w:val="28"/>
              </w:rPr>
            </w:pPr>
          </w:p>
        </w:tc>
        <w:tc>
          <w:tcPr>
            <w:tcW w:w="7811" w:type="dxa"/>
            <w:vAlign w:val="center"/>
          </w:tcPr>
          <w:p w:rsidR="00723BDA" w:rsidRDefault="00723BDA" w:rsidP="00924A0C">
            <w:pPr>
              <w:spacing w:line="220" w:lineRule="atLeast"/>
              <w:jc w:val="both"/>
              <w:rPr>
                <w:rFonts w:asciiTheme="majorEastAsia" w:eastAsiaTheme="majorEastAsia" w:hAnsiTheme="majorEastAsia"/>
                <w:sz w:val="28"/>
                <w:szCs w:val="28"/>
              </w:rPr>
            </w:pPr>
            <w:r>
              <w:rPr>
                <w:rFonts w:asciiTheme="majorEastAsia" w:eastAsiaTheme="majorEastAsia" w:hAnsiTheme="majorEastAsia" w:hint="eastAsia"/>
                <w:sz w:val="28"/>
                <w:szCs w:val="28"/>
              </w:rPr>
              <w:t>全年专业教学计划异动情况：</w:t>
            </w:r>
          </w:p>
          <w:p w:rsidR="00723BDA" w:rsidRDefault="00723BDA" w:rsidP="00924A0C">
            <w:pPr>
              <w:spacing w:line="220" w:lineRule="atLeast"/>
              <w:jc w:val="both"/>
              <w:rPr>
                <w:rFonts w:asciiTheme="majorEastAsia" w:eastAsiaTheme="majorEastAsia" w:hAnsiTheme="majorEastAsia"/>
                <w:sz w:val="28"/>
                <w:szCs w:val="28"/>
              </w:rPr>
            </w:pPr>
          </w:p>
          <w:p w:rsidR="00723BDA" w:rsidRDefault="00723BDA" w:rsidP="00924A0C">
            <w:pPr>
              <w:spacing w:line="220" w:lineRule="atLeast"/>
              <w:jc w:val="both"/>
              <w:rPr>
                <w:rFonts w:asciiTheme="majorEastAsia" w:eastAsiaTheme="majorEastAsia" w:hAnsiTheme="majorEastAsia"/>
                <w:sz w:val="28"/>
                <w:szCs w:val="28"/>
              </w:rPr>
            </w:pPr>
          </w:p>
        </w:tc>
      </w:tr>
      <w:tr w:rsidR="00723BDA" w:rsidTr="0005764F">
        <w:tc>
          <w:tcPr>
            <w:tcW w:w="2112" w:type="dxa"/>
            <w:vMerge/>
            <w:vAlign w:val="center"/>
          </w:tcPr>
          <w:p w:rsidR="00723BDA" w:rsidRPr="00440A20" w:rsidRDefault="00723BDA" w:rsidP="00440A20">
            <w:pPr>
              <w:spacing w:line="220" w:lineRule="atLeast"/>
              <w:jc w:val="center"/>
              <w:rPr>
                <w:rFonts w:asciiTheme="majorEastAsia" w:eastAsiaTheme="majorEastAsia" w:hAnsiTheme="majorEastAsia"/>
                <w:sz w:val="28"/>
                <w:szCs w:val="28"/>
              </w:rPr>
            </w:pPr>
          </w:p>
        </w:tc>
        <w:tc>
          <w:tcPr>
            <w:tcW w:w="7811" w:type="dxa"/>
          </w:tcPr>
          <w:p w:rsidR="00723BDA" w:rsidRDefault="00723BDA" w:rsidP="00A3574B">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人才培养模式改革举措：</w:t>
            </w:r>
          </w:p>
          <w:p w:rsidR="00723BDA" w:rsidRDefault="00723BDA" w:rsidP="00A3574B">
            <w:pPr>
              <w:spacing w:line="220" w:lineRule="atLeast"/>
              <w:rPr>
                <w:rFonts w:asciiTheme="majorEastAsia" w:eastAsiaTheme="majorEastAsia" w:hAnsiTheme="majorEastAsia"/>
                <w:sz w:val="28"/>
                <w:szCs w:val="28"/>
              </w:rPr>
            </w:pPr>
          </w:p>
          <w:p w:rsidR="00723BDA" w:rsidRPr="001C5272" w:rsidRDefault="00723BDA" w:rsidP="00A3574B">
            <w:pPr>
              <w:spacing w:line="220" w:lineRule="atLeast"/>
              <w:rPr>
                <w:rFonts w:asciiTheme="majorEastAsia" w:eastAsiaTheme="majorEastAsia" w:hAnsiTheme="majorEastAsia"/>
                <w:sz w:val="28"/>
                <w:szCs w:val="28"/>
              </w:rPr>
            </w:pPr>
          </w:p>
        </w:tc>
      </w:tr>
      <w:tr w:rsidR="006B0F42" w:rsidTr="000579D4">
        <w:trPr>
          <w:trHeight w:val="1277"/>
        </w:trPr>
        <w:tc>
          <w:tcPr>
            <w:tcW w:w="2112" w:type="dxa"/>
            <w:vMerge w:val="restart"/>
            <w:vAlign w:val="center"/>
          </w:tcPr>
          <w:p w:rsidR="006B0F42" w:rsidRPr="00440A20" w:rsidRDefault="006B0F42" w:rsidP="001C5272">
            <w:pPr>
              <w:spacing w:line="220" w:lineRule="atLeast"/>
              <w:jc w:val="center"/>
              <w:rPr>
                <w:rFonts w:asciiTheme="majorEastAsia" w:eastAsiaTheme="majorEastAsia" w:hAnsiTheme="majorEastAsia"/>
                <w:sz w:val="28"/>
                <w:szCs w:val="28"/>
              </w:rPr>
            </w:pPr>
            <w:r w:rsidRPr="00440A20">
              <w:rPr>
                <w:rFonts w:asciiTheme="majorEastAsia" w:eastAsiaTheme="majorEastAsia" w:hAnsiTheme="majorEastAsia" w:hint="eastAsia"/>
                <w:sz w:val="28"/>
                <w:szCs w:val="28"/>
              </w:rPr>
              <w:t>在加强本科教学方面出台的相关政策、</w:t>
            </w:r>
            <w:r>
              <w:rPr>
                <w:rFonts w:asciiTheme="majorEastAsia" w:eastAsiaTheme="majorEastAsia" w:hAnsiTheme="majorEastAsia" w:hint="eastAsia"/>
                <w:sz w:val="28"/>
                <w:szCs w:val="28"/>
              </w:rPr>
              <w:t>制度及落实情况</w:t>
            </w:r>
          </w:p>
        </w:tc>
        <w:tc>
          <w:tcPr>
            <w:tcW w:w="7811" w:type="dxa"/>
          </w:tcPr>
          <w:p w:rsidR="006B0F42" w:rsidRDefault="006B0F42" w:rsidP="00A3574B">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1.学院出台的关于加强本科教学的相关制度及制度执情情况</w:t>
            </w:r>
            <w:r w:rsidR="00B24622">
              <w:rPr>
                <w:rFonts w:asciiTheme="majorEastAsia" w:eastAsiaTheme="majorEastAsia" w:hAnsiTheme="majorEastAsia" w:hint="eastAsia"/>
                <w:sz w:val="28"/>
                <w:szCs w:val="28"/>
              </w:rPr>
              <w:t>：</w:t>
            </w:r>
          </w:p>
          <w:p w:rsidR="006B0F42" w:rsidRDefault="006B0F42" w:rsidP="00A3574B">
            <w:pPr>
              <w:spacing w:line="220" w:lineRule="atLeast"/>
              <w:rPr>
                <w:rFonts w:asciiTheme="majorEastAsia" w:eastAsiaTheme="majorEastAsia" w:hAnsiTheme="majorEastAsia"/>
                <w:sz w:val="28"/>
                <w:szCs w:val="28"/>
              </w:rPr>
            </w:pPr>
          </w:p>
          <w:p w:rsidR="006B0F42" w:rsidRPr="00440A20" w:rsidRDefault="006B0F42" w:rsidP="00A3574B">
            <w:pPr>
              <w:spacing w:line="220" w:lineRule="atLeast"/>
              <w:rPr>
                <w:rFonts w:asciiTheme="majorEastAsia" w:eastAsiaTheme="majorEastAsia" w:hAnsiTheme="majorEastAsia"/>
                <w:sz w:val="28"/>
                <w:szCs w:val="28"/>
              </w:rPr>
            </w:pPr>
          </w:p>
        </w:tc>
      </w:tr>
      <w:tr w:rsidR="006B0F42" w:rsidTr="000579D4">
        <w:trPr>
          <w:trHeight w:val="1281"/>
        </w:trPr>
        <w:tc>
          <w:tcPr>
            <w:tcW w:w="2112" w:type="dxa"/>
            <w:vMerge/>
            <w:vAlign w:val="center"/>
          </w:tcPr>
          <w:p w:rsidR="006B0F42" w:rsidRPr="00440A20" w:rsidRDefault="006B0F42" w:rsidP="001C5272">
            <w:pPr>
              <w:spacing w:line="220" w:lineRule="atLeast"/>
              <w:jc w:val="center"/>
              <w:rPr>
                <w:rFonts w:asciiTheme="majorEastAsia" w:eastAsiaTheme="majorEastAsia" w:hAnsiTheme="majorEastAsia"/>
                <w:sz w:val="28"/>
                <w:szCs w:val="28"/>
              </w:rPr>
            </w:pPr>
          </w:p>
        </w:tc>
        <w:tc>
          <w:tcPr>
            <w:tcW w:w="7811" w:type="dxa"/>
          </w:tcPr>
          <w:p w:rsidR="006B0F42" w:rsidRDefault="006B0F42" w:rsidP="006B0F42">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2.学院对教师本科教学工作方面有无经费投入，如果有请列举</w:t>
            </w:r>
            <w:r w:rsidR="00B24622">
              <w:rPr>
                <w:rFonts w:asciiTheme="majorEastAsia" w:eastAsiaTheme="majorEastAsia" w:hAnsiTheme="majorEastAsia" w:hint="eastAsia"/>
                <w:sz w:val="28"/>
                <w:szCs w:val="28"/>
              </w:rPr>
              <w:t>：</w:t>
            </w:r>
          </w:p>
          <w:p w:rsidR="006B0F42" w:rsidRDefault="006B0F42" w:rsidP="006B0F42">
            <w:pPr>
              <w:spacing w:line="220" w:lineRule="atLeast"/>
              <w:rPr>
                <w:rFonts w:asciiTheme="majorEastAsia" w:eastAsiaTheme="majorEastAsia" w:hAnsiTheme="majorEastAsia"/>
                <w:sz w:val="28"/>
                <w:szCs w:val="28"/>
              </w:rPr>
            </w:pPr>
          </w:p>
          <w:p w:rsidR="006B0F42" w:rsidRDefault="006B0F42" w:rsidP="006B0F42">
            <w:pPr>
              <w:spacing w:line="220" w:lineRule="atLeast"/>
              <w:rPr>
                <w:rFonts w:asciiTheme="majorEastAsia" w:eastAsiaTheme="majorEastAsia" w:hAnsiTheme="majorEastAsia"/>
                <w:sz w:val="28"/>
                <w:szCs w:val="28"/>
              </w:rPr>
            </w:pPr>
          </w:p>
        </w:tc>
      </w:tr>
      <w:tr w:rsidR="00D46333" w:rsidTr="000579D4">
        <w:trPr>
          <w:trHeight w:val="1351"/>
        </w:trPr>
        <w:tc>
          <w:tcPr>
            <w:tcW w:w="2112" w:type="dxa"/>
            <w:vMerge w:val="restart"/>
            <w:vAlign w:val="center"/>
          </w:tcPr>
          <w:p w:rsidR="00B24622" w:rsidRDefault="00D46333" w:rsidP="00A3574B">
            <w:pPr>
              <w:spacing w:line="22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青年教师</w:t>
            </w:r>
          </w:p>
          <w:p w:rsidR="00D46333" w:rsidRPr="00440A20" w:rsidRDefault="00D46333" w:rsidP="00A3574B">
            <w:pPr>
              <w:spacing w:line="22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培养情况</w:t>
            </w:r>
          </w:p>
        </w:tc>
        <w:tc>
          <w:tcPr>
            <w:tcW w:w="7811" w:type="dxa"/>
          </w:tcPr>
          <w:p w:rsidR="00D46333" w:rsidRDefault="006B0F42" w:rsidP="00FF5D76">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D46333">
              <w:rPr>
                <w:rFonts w:asciiTheme="majorEastAsia" w:eastAsiaTheme="majorEastAsia" w:hAnsiTheme="majorEastAsia" w:hint="eastAsia"/>
                <w:sz w:val="28"/>
                <w:szCs w:val="28"/>
              </w:rPr>
              <w:t>外出参加学习培训的教师人数（不含攻读学历学位）：</w:t>
            </w:r>
          </w:p>
          <w:p w:rsidR="00D46333" w:rsidRPr="00D46333" w:rsidRDefault="00D46333" w:rsidP="00A3574B">
            <w:pPr>
              <w:spacing w:line="220" w:lineRule="atLeast"/>
              <w:rPr>
                <w:rFonts w:asciiTheme="majorEastAsia" w:eastAsiaTheme="majorEastAsia" w:hAnsiTheme="majorEastAsia"/>
                <w:sz w:val="28"/>
                <w:szCs w:val="28"/>
              </w:rPr>
            </w:pPr>
          </w:p>
        </w:tc>
      </w:tr>
      <w:tr w:rsidR="00D46333" w:rsidTr="000579D4">
        <w:trPr>
          <w:trHeight w:val="1411"/>
        </w:trPr>
        <w:tc>
          <w:tcPr>
            <w:tcW w:w="2112" w:type="dxa"/>
            <w:vMerge/>
            <w:vAlign w:val="center"/>
          </w:tcPr>
          <w:p w:rsidR="00D46333" w:rsidRDefault="00D46333" w:rsidP="00A3574B">
            <w:pPr>
              <w:spacing w:line="220" w:lineRule="atLeast"/>
              <w:jc w:val="center"/>
              <w:rPr>
                <w:rFonts w:asciiTheme="majorEastAsia" w:eastAsiaTheme="majorEastAsia" w:hAnsiTheme="majorEastAsia"/>
                <w:sz w:val="28"/>
                <w:szCs w:val="28"/>
              </w:rPr>
            </w:pPr>
          </w:p>
        </w:tc>
        <w:tc>
          <w:tcPr>
            <w:tcW w:w="7811" w:type="dxa"/>
          </w:tcPr>
          <w:p w:rsidR="00D46333" w:rsidRDefault="006B0F42" w:rsidP="00FF5D76">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D46333">
              <w:rPr>
                <w:rFonts w:asciiTheme="majorEastAsia" w:eastAsiaTheme="majorEastAsia" w:hAnsiTheme="majorEastAsia" w:hint="eastAsia"/>
                <w:sz w:val="28"/>
                <w:szCs w:val="28"/>
              </w:rPr>
              <w:t>教师参加各级各类教学比赛及信息化大赛及获奖情况：</w:t>
            </w:r>
          </w:p>
        </w:tc>
      </w:tr>
      <w:tr w:rsidR="00D46333" w:rsidTr="000579D4">
        <w:trPr>
          <w:trHeight w:val="1369"/>
        </w:trPr>
        <w:tc>
          <w:tcPr>
            <w:tcW w:w="2112" w:type="dxa"/>
            <w:vMerge/>
            <w:vAlign w:val="center"/>
          </w:tcPr>
          <w:p w:rsidR="00D46333" w:rsidRDefault="00D46333" w:rsidP="00A3574B">
            <w:pPr>
              <w:spacing w:line="220" w:lineRule="atLeast"/>
              <w:jc w:val="center"/>
              <w:rPr>
                <w:rFonts w:asciiTheme="majorEastAsia" w:eastAsiaTheme="majorEastAsia" w:hAnsiTheme="majorEastAsia"/>
                <w:sz w:val="28"/>
                <w:szCs w:val="28"/>
              </w:rPr>
            </w:pPr>
          </w:p>
        </w:tc>
        <w:tc>
          <w:tcPr>
            <w:tcW w:w="7811" w:type="dxa"/>
          </w:tcPr>
          <w:p w:rsidR="00D46333" w:rsidRDefault="006B0F42" w:rsidP="000579D4">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D46333">
              <w:rPr>
                <w:rFonts w:asciiTheme="majorEastAsia" w:eastAsiaTheme="majorEastAsia" w:hAnsiTheme="majorEastAsia" w:hint="eastAsia"/>
                <w:sz w:val="28"/>
                <w:szCs w:val="28"/>
              </w:rPr>
              <w:t>学院是否为入职</w:t>
            </w:r>
            <w:r w:rsidR="000579D4">
              <w:rPr>
                <w:rFonts w:asciiTheme="majorEastAsia" w:eastAsiaTheme="majorEastAsia" w:hAnsiTheme="majorEastAsia" w:hint="eastAsia"/>
                <w:sz w:val="28"/>
                <w:szCs w:val="28"/>
              </w:rPr>
              <w:t>未满5</w:t>
            </w:r>
            <w:r w:rsidR="00D46333">
              <w:rPr>
                <w:rFonts w:asciiTheme="majorEastAsia" w:eastAsiaTheme="majorEastAsia" w:hAnsiTheme="majorEastAsia" w:hint="eastAsia"/>
                <w:sz w:val="28"/>
                <w:szCs w:val="28"/>
              </w:rPr>
              <w:t>年</w:t>
            </w:r>
            <w:r w:rsidR="000579D4">
              <w:rPr>
                <w:rFonts w:asciiTheme="majorEastAsia" w:eastAsiaTheme="majorEastAsia" w:hAnsiTheme="majorEastAsia" w:hint="eastAsia"/>
                <w:sz w:val="28"/>
                <w:szCs w:val="28"/>
              </w:rPr>
              <w:t>或</w:t>
            </w:r>
            <w:r w:rsidR="00D46333">
              <w:rPr>
                <w:rFonts w:asciiTheme="majorEastAsia" w:eastAsiaTheme="majorEastAsia" w:hAnsiTheme="majorEastAsia" w:hint="eastAsia"/>
                <w:sz w:val="28"/>
                <w:szCs w:val="28"/>
              </w:rPr>
              <w:t>35岁以下青年教师配备导师，如何</w:t>
            </w:r>
            <w:r w:rsidR="000579D4">
              <w:rPr>
                <w:rFonts w:asciiTheme="majorEastAsia" w:eastAsiaTheme="majorEastAsia" w:hAnsiTheme="majorEastAsia" w:hint="eastAsia"/>
                <w:sz w:val="28"/>
                <w:szCs w:val="28"/>
              </w:rPr>
              <w:t>配</w:t>
            </w:r>
            <w:r w:rsidR="00D46333">
              <w:rPr>
                <w:rFonts w:asciiTheme="majorEastAsia" w:eastAsiaTheme="majorEastAsia" w:hAnsiTheme="majorEastAsia" w:hint="eastAsia"/>
                <w:sz w:val="28"/>
                <w:szCs w:val="28"/>
              </w:rPr>
              <w:t>备？</w:t>
            </w:r>
          </w:p>
        </w:tc>
      </w:tr>
      <w:tr w:rsidR="004125A1" w:rsidTr="0005764F">
        <w:trPr>
          <w:trHeight w:val="818"/>
        </w:trPr>
        <w:tc>
          <w:tcPr>
            <w:tcW w:w="2112" w:type="dxa"/>
            <w:vAlign w:val="center"/>
          </w:tcPr>
          <w:p w:rsidR="00B24622" w:rsidRDefault="004125A1" w:rsidP="00B24622">
            <w:pPr>
              <w:spacing w:line="220" w:lineRule="atLeast"/>
              <w:jc w:val="center"/>
              <w:rPr>
                <w:rFonts w:ascii="宋体" w:eastAsia="宋体" w:hAnsi="宋体" w:cs="Times New Roman"/>
                <w:sz w:val="28"/>
                <w:szCs w:val="28"/>
              </w:rPr>
            </w:pPr>
            <w:r w:rsidRPr="00440A20">
              <w:rPr>
                <w:rFonts w:ascii="宋体" w:eastAsia="宋体" w:hAnsi="宋体" w:cs="Times New Roman" w:hint="eastAsia"/>
                <w:sz w:val="28"/>
                <w:szCs w:val="28"/>
              </w:rPr>
              <w:lastRenderedPageBreak/>
              <w:t>硕士学位</w:t>
            </w:r>
          </w:p>
          <w:p w:rsidR="004125A1" w:rsidRPr="00B24622" w:rsidRDefault="00B24622" w:rsidP="00B24622">
            <w:pPr>
              <w:spacing w:line="220" w:lineRule="atLeast"/>
              <w:jc w:val="center"/>
              <w:rPr>
                <w:rFonts w:ascii="宋体" w:eastAsia="宋体" w:hAnsi="宋体" w:cs="Times New Roman"/>
                <w:sz w:val="28"/>
                <w:szCs w:val="28"/>
              </w:rPr>
            </w:pPr>
            <w:r>
              <w:rPr>
                <w:rFonts w:ascii="宋体" w:eastAsia="宋体" w:hAnsi="宋体" w:cs="Times New Roman" w:hint="eastAsia"/>
                <w:sz w:val="28"/>
                <w:szCs w:val="28"/>
              </w:rPr>
              <w:t>授权</w:t>
            </w:r>
            <w:r w:rsidR="004125A1" w:rsidRPr="00440A20">
              <w:rPr>
                <w:rFonts w:ascii="宋体" w:eastAsia="宋体" w:hAnsi="宋体" w:cs="Times New Roman" w:hint="eastAsia"/>
                <w:sz w:val="28"/>
                <w:szCs w:val="28"/>
              </w:rPr>
              <w:t>点</w:t>
            </w:r>
            <w:r w:rsidR="004125A1" w:rsidRPr="00440A20">
              <w:rPr>
                <w:rFonts w:asciiTheme="majorEastAsia" w:eastAsiaTheme="majorEastAsia" w:hAnsiTheme="majorEastAsia" w:hint="eastAsia"/>
                <w:sz w:val="28"/>
                <w:szCs w:val="28"/>
              </w:rPr>
              <w:t>专业</w:t>
            </w:r>
          </w:p>
        </w:tc>
        <w:tc>
          <w:tcPr>
            <w:tcW w:w="7811" w:type="dxa"/>
            <w:vAlign w:val="center"/>
          </w:tcPr>
          <w:p w:rsidR="00B24622" w:rsidRPr="00093EC7" w:rsidRDefault="00B24622" w:rsidP="00B24622">
            <w:pPr>
              <w:spacing w:line="220" w:lineRule="atLeast"/>
              <w:rPr>
                <w:rFonts w:asciiTheme="majorEastAsia" w:eastAsiaTheme="majorEastAsia" w:hAnsiTheme="majorEastAsia"/>
                <w:sz w:val="28"/>
                <w:szCs w:val="28"/>
              </w:rPr>
            </w:pPr>
            <w:r w:rsidRPr="00093EC7">
              <w:rPr>
                <w:rFonts w:asciiTheme="majorEastAsia" w:eastAsiaTheme="majorEastAsia" w:hAnsiTheme="majorEastAsia" w:hint="eastAsia"/>
                <w:sz w:val="28"/>
                <w:szCs w:val="28"/>
              </w:rPr>
              <w:t>一级学科</w:t>
            </w:r>
            <w:r>
              <w:rPr>
                <w:rFonts w:asciiTheme="majorEastAsia" w:eastAsiaTheme="majorEastAsia" w:hAnsiTheme="majorEastAsia" w:hint="eastAsia"/>
                <w:sz w:val="28"/>
                <w:szCs w:val="28"/>
              </w:rPr>
              <w:t>硕</w:t>
            </w:r>
            <w:r w:rsidRPr="00093EC7">
              <w:rPr>
                <w:rFonts w:asciiTheme="majorEastAsia" w:eastAsiaTheme="majorEastAsia" w:hAnsiTheme="majorEastAsia" w:hint="eastAsia"/>
                <w:sz w:val="28"/>
                <w:szCs w:val="28"/>
              </w:rPr>
              <w:t>士学位授权点</w:t>
            </w:r>
            <w:r>
              <w:rPr>
                <w:rFonts w:asciiTheme="majorEastAsia" w:eastAsiaTheme="majorEastAsia" w:hAnsiTheme="majorEastAsia" w:hint="eastAsia"/>
                <w:sz w:val="28"/>
                <w:szCs w:val="28"/>
              </w:rPr>
              <w:t>专业</w:t>
            </w:r>
            <w:r w:rsidRPr="00093EC7">
              <w:rPr>
                <w:rFonts w:asciiTheme="majorEastAsia" w:eastAsiaTheme="majorEastAsia" w:hAnsiTheme="majorEastAsia" w:hint="eastAsia"/>
                <w:sz w:val="28"/>
                <w:szCs w:val="28"/>
              </w:rPr>
              <w:t>:</w:t>
            </w:r>
          </w:p>
          <w:p w:rsidR="00B24622" w:rsidRDefault="00B24622" w:rsidP="00B24622">
            <w:pPr>
              <w:spacing w:line="220" w:lineRule="atLeast"/>
              <w:rPr>
                <w:rFonts w:asciiTheme="majorEastAsia" w:eastAsiaTheme="majorEastAsia" w:hAnsiTheme="majorEastAsia"/>
                <w:sz w:val="28"/>
                <w:szCs w:val="28"/>
              </w:rPr>
            </w:pPr>
          </w:p>
          <w:p w:rsidR="00B24622" w:rsidRDefault="00B24622" w:rsidP="00B24622">
            <w:pPr>
              <w:spacing w:line="220" w:lineRule="atLeast"/>
              <w:rPr>
                <w:rFonts w:asciiTheme="majorEastAsia" w:eastAsiaTheme="majorEastAsia" w:hAnsiTheme="majorEastAsia"/>
                <w:sz w:val="28"/>
                <w:szCs w:val="28"/>
              </w:rPr>
            </w:pPr>
            <w:r w:rsidRPr="00093EC7">
              <w:rPr>
                <w:rFonts w:asciiTheme="majorEastAsia" w:eastAsiaTheme="majorEastAsia" w:hAnsiTheme="majorEastAsia" w:hint="eastAsia"/>
                <w:sz w:val="28"/>
                <w:szCs w:val="28"/>
              </w:rPr>
              <w:t>二级学科</w:t>
            </w:r>
            <w:r>
              <w:rPr>
                <w:rFonts w:asciiTheme="majorEastAsia" w:eastAsiaTheme="majorEastAsia" w:hAnsiTheme="majorEastAsia" w:hint="eastAsia"/>
                <w:sz w:val="28"/>
                <w:szCs w:val="28"/>
              </w:rPr>
              <w:t>硕</w:t>
            </w:r>
            <w:r w:rsidRPr="00093EC7">
              <w:rPr>
                <w:rFonts w:asciiTheme="majorEastAsia" w:eastAsiaTheme="majorEastAsia" w:hAnsiTheme="majorEastAsia" w:hint="eastAsia"/>
                <w:sz w:val="28"/>
                <w:szCs w:val="28"/>
              </w:rPr>
              <w:t>士学位授权点</w:t>
            </w:r>
            <w:r>
              <w:rPr>
                <w:rFonts w:asciiTheme="majorEastAsia" w:eastAsiaTheme="majorEastAsia" w:hAnsiTheme="majorEastAsia" w:hint="eastAsia"/>
                <w:sz w:val="28"/>
                <w:szCs w:val="28"/>
              </w:rPr>
              <w:t>专业</w:t>
            </w:r>
            <w:r w:rsidRPr="00093EC7">
              <w:rPr>
                <w:rFonts w:asciiTheme="majorEastAsia" w:eastAsiaTheme="majorEastAsia" w:hAnsiTheme="majorEastAsia" w:hint="eastAsia"/>
                <w:sz w:val="28"/>
                <w:szCs w:val="28"/>
              </w:rPr>
              <w:t>:</w:t>
            </w:r>
          </w:p>
          <w:p w:rsidR="00B24622" w:rsidRDefault="00B24622" w:rsidP="00B24622">
            <w:pPr>
              <w:spacing w:line="220" w:lineRule="atLeast"/>
              <w:rPr>
                <w:rFonts w:asciiTheme="majorEastAsia" w:eastAsiaTheme="majorEastAsia" w:hAnsiTheme="majorEastAsia"/>
                <w:sz w:val="28"/>
                <w:szCs w:val="28"/>
              </w:rPr>
            </w:pPr>
          </w:p>
          <w:p w:rsidR="004125A1" w:rsidRPr="00440A20" w:rsidRDefault="00B24622" w:rsidP="00B24622">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专业学位授权点专业：</w:t>
            </w:r>
          </w:p>
        </w:tc>
      </w:tr>
      <w:tr w:rsidR="004125A1" w:rsidTr="0005764F">
        <w:trPr>
          <w:trHeight w:val="818"/>
        </w:trPr>
        <w:tc>
          <w:tcPr>
            <w:tcW w:w="2112" w:type="dxa"/>
            <w:vAlign w:val="center"/>
          </w:tcPr>
          <w:p w:rsidR="00B24622" w:rsidRDefault="004125A1" w:rsidP="00B24622">
            <w:pPr>
              <w:spacing w:line="220" w:lineRule="atLeast"/>
              <w:jc w:val="center"/>
              <w:rPr>
                <w:rFonts w:asciiTheme="majorEastAsia" w:eastAsiaTheme="majorEastAsia" w:hAnsiTheme="majorEastAsia"/>
                <w:sz w:val="28"/>
                <w:szCs w:val="28"/>
              </w:rPr>
            </w:pPr>
            <w:r w:rsidRPr="00440A20">
              <w:rPr>
                <w:rFonts w:asciiTheme="majorEastAsia" w:eastAsiaTheme="majorEastAsia" w:hAnsiTheme="majorEastAsia" w:hint="eastAsia"/>
                <w:sz w:val="28"/>
                <w:szCs w:val="28"/>
              </w:rPr>
              <w:t>博士学位</w:t>
            </w:r>
          </w:p>
          <w:p w:rsidR="004125A1" w:rsidRPr="00440A20" w:rsidRDefault="00B24622" w:rsidP="00B24622">
            <w:pPr>
              <w:spacing w:line="22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授权</w:t>
            </w:r>
            <w:r w:rsidR="004125A1" w:rsidRPr="00440A20">
              <w:rPr>
                <w:rFonts w:asciiTheme="majorEastAsia" w:eastAsiaTheme="majorEastAsia" w:hAnsiTheme="majorEastAsia" w:hint="eastAsia"/>
                <w:sz w:val="28"/>
                <w:szCs w:val="28"/>
              </w:rPr>
              <w:t>点专业</w:t>
            </w:r>
          </w:p>
        </w:tc>
        <w:tc>
          <w:tcPr>
            <w:tcW w:w="7811" w:type="dxa"/>
            <w:vAlign w:val="center"/>
          </w:tcPr>
          <w:p w:rsidR="00B24622" w:rsidRPr="00093EC7" w:rsidRDefault="00B24622" w:rsidP="00B24622">
            <w:pPr>
              <w:spacing w:line="220" w:lineRule="atLeast"/>
              <w:rPr>
                <w:rFonts w:asciiTheme="majorEastAsia" w:eastAsiaTheme="majorEastAsia" w:hAnsiTheme="majorEastAsia"/>
                <w:sz w:val="28"/>
                <w:szCs w:val="28"/>
              </w:rPr>
            </w:pPr>
            <w:r w:rsidRPr="00093EC7">
              <w:rPr>
                <w:rFonts w:asciiTheme="majorEastAsia" w:eastAsiaTheme="majorEastAsia" w:hAnsiTheme="majorEastAsia" w:hint="eastAsia"/>
                <w:sz w:val="28"/>
                <w:szCs w:val="28"/>
              </w:rPr>
              <w:t>一级学科博士学位授权点</w:t>
            </w:r>
            <w:r>
              <w:rPr>
                <w:rFonts w:asciiTheme="majorEastAsia" w:eastAsiaTheme="majorEastAsia" w:hAnsiTheme="majorEastAsia" w:hint="eastAsia"/>
                <w:sz w:val="28"/>
                <w:szCs w:val="28"/>
              </w:rPr>
              <w:t>专业</w:t>
            </w:r>
            <w:r w:rsidRPr="00093EC7">
              <w:rPr>
                <w:rFonts w:asciiTheme="majorEastAsia" w:eastAsiaTheme="majorEastAsia" w:hAnsiTheme="majorEastAsia" w:hint="eastAsia"/>
                <w:sz w:val="28"/>
                <w:szCs w:val="28"/>
              </w:rPr>
              <w:t>:</w:t>
            </w:r>
          </w:p>
          <w:p w:rsidR="00B24622" w:rsidRDefault="00B24622" w:rsidP="00B24622">
            <w:pPr>
              <w:spacing w:line="220" w:lineRule="atLeast"/>
              <w:rPr>
                <w:rFonts w:asciiTheme="majorEastAsia" w:eastAsiaTheme="majorEastAsia" w:hAnsiTheme="majorEastAsia"/>
                <w:sz w:val="28"/>
                <w:szCs w:val="28"/>
              </w:rPr>
            </w:pPr>
          </w:p>
          <w:p w:rsidR="004125A1" w:rsidRPr="00440A20" w:rsidRDefault="00B24622" w:rsidP="00B24622">
            <w:pPr>
              <w:spacing w:line="220" w:lineRule="atLeast"/>
              <w:rPr>
                <w:rFonts w:asciiTheme="majorEastAsia" w:eastAsiaTheme="majorEastAsia" w:hAnsiTheme="majorEastAsia"/>
                <w:sz w:val="28"/>
                <w:szCs w:val="28"/>
              </w:rPr>
            </w:pPr>
            <w:r w:rsidRPr="00093EC7">
              <w:rPr>
                <w:rFonts w:asciiTheme="majorEastAsia" w:eastAsiaTheme="majorEastAsia" w:hAnsiTheme="majorEastAsia" w:hint="eastAsia"/>
                <w:sz w:val="28"/>
                <w:szCs w:val="28"/>
              </w:rPr>
              <w:t>二级学科博士学位授权点</w:t>
            </w:r>
            <w:r>
              <w:rPr>
                <w:rFonts w:asciiTheme="majorEastAsia" w:eastAsiaTheme="majorEastAsia" w:hAnsiTheme="majorEastAsia" w:hint="eastAsia"/>
                <w:sz w:val="28"/>
                <w:szCs w:val="28"/>
              </w:rPr>
              <w:t>专业</w:t>
            </w:r>
            <w:r w:rsidRPr="00093EC7">
              <w:rPr>
                <w:rFonts w:asciiTheme="majorEastAsia" w:eastAsiaTheme="majorEastAsia" w:hAnsiTheme="majorEastAsia" w:hint="eastAsia"/>
                <w:sz w:val="28"/>
                <w:szCs w:val="28"/>
              </w:rPr>
              <w:t>:</w:t>
            </w:r>
          </w:p>
        </w:tc>
      </w:tr>
      <w:tr w:rsidR="004125A1" w:rsidTr="0005764F">
        <w:trPr>
          <w:trHeight w:val="363"/>
        </w:trPr>
        <w:tc>
          <w:tcPr>
            <w:tcW w:w="2112" w:type="dxa"/>
            <w:vMerge w:val="restart"/>
            <w:vAlign w:val="center"/>
          </w:tcPr>
          <w:p w:rsidR="004125A1" w:rsidRPr="00440A20" w:rsidRDefault="004125A1" w:rsidP="00FF5D76">
            <w:pPr>
              <w:spacing w:line="220" w:lineRule="atLeast"/>
              <w:jc w:val="center"/>
              <w:rPr>
                <w:rFonts w:asciiTheme="majorEastAsia" w:eastAsiaTheme="majorEastAsia" w:hAnsiTheme="majorEastAsia"/>
                <w:sz w:val="28"/>
                <w:szCs w:val="28"/>
              </w:rPr>
            </w:pPr>
            <w:r w:rsidRPr="00440A20">
              <w:rPr>
                <w:rFonts w:ascii="宋体" w:eastAsia="宋体" w:hAnsi="宋体" w:cs="Times New Roman" w:hint="eastAsia"/>
                <w:sz w:val="28"/>
                <w:szCs w:val="28"/>
              </w:rPr>
              <w:t>学院、系（教研室）各类教研活动</w:t>
            </w:r>
            <w:r w:rsidRPr="00440A20">
              <w:rPr>
                <w:rFonts w:asciiTheme="majorEastAsia" w:eastAsiaTheme="majorEastAsia" w:hAnsiTheme="majorEastAsia" w:hint="eastAsia"/>
                <w:sz w:val="28"/>
                <w:szCs w:val="28"/>
              </w:rPr>
              <w:t>开展情况</w:t>
            </w:r>
          </w:p>
        </w:tc>
        <w:tc>
          <w:tcPr>
            <w:tcW w:w="7811" w:type="dxa"/>
            <w:vMerge w:val="restart"/>
          </w:tcPr>
          <w:p w:rsidR="004125A1" w:rsidRPr="00440A20" w:rsidRDefault="00C071C1" w:rsidP="00A3574B">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本年度</w:t>
            </w:r>
            <w:r w:rsidR="00FF5D76">
              <w:rPr>
                <w:rFonts w:asciiTheme="majorEastAsia" w:eastAsiaTheme="majorEastAsia" w:hAnsiTheme="majorEastAsia" w:hint="eastAsia"/>
                <w:sz w:val="28"/>
                <w:szCs w:val="28"/>
              </w:rPr>
              <w:t>活动次数：</w:t>
            </w:r>
            <w:r w:rsidR="006B0F42">
              <w:rPr>
                <w:rFonts w:asciiTheme="majorEastAsia" w:eastAsiaTheme="majorEastAsia" w:hAnsiTheme="majorEastAsia" w:hint="eastAsia"/>
                <w:sz w:val="28"/>
                <w:szCs w:val="28"/>
              </w:rPr>
              <w:t xml:space="preserve">       有无会议记录：</w:t>
            </w:r>
          </w:p>
          <w:p w:rsidR="004125A1" w:rsidRPr="00440A20" w:rsidRDefault="00FF5D76" w:rsidP="00A3574B">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活动主题（列举）：</w:t>
            </w:r>
          </w:p>
          <w:p w:rsidR="004125A1" w:rsidRPr="00FF5D76" w:rsidRDefault="004125A1" w:rsidP="00A3574B">
            <w:pPr>
              <w:spacing w:line="220" w:lineRule="atLeast"/>
              <w:rPr>
                <w:rFonts w:asciiTheme="majorEastAsia" w:eastAsiaTheme="majorEastAsia" w:hAnsiTheme="majorEastAsia"/>
                <w:sz w:val="28"/>
                <w:szCs w:val="28"/>
              </w:rPr>
            </w:pPr>
          </w:p>
          <w:p w:rsidR="004125A1" w:rsidRPr="00440A20" w:rsidRDefault="004125A1" w:rsidP="00A3574B">
            <w:pPr>
              <w:spacing w:line="220" w:lineRule="atLeast"/>
              <w:rPr>
                <w:rFonts w:asciiTheme="majorEastAsia" w:eastAsiaTheme="majorEastAsia" w:hAnsiTheme="majorEastAsia"/>
                <w:sz w:val="28"/>
                <w:szCs w:val="28"/>
              </w:rPr>
            </w:pPr>
          </w:p>
        </w:tc>
      </w:tr>
      <w:tr w:rsidR="004125A1" w:rsidTr="0005764F">
        <w:trPr>
          <w:trHeight w:val="363"/>
        </w:trPr>
        <w:tc>
          <w:tcPr>
            <w:tcW w:w="2112" w:type="dxa"/>
            <w:vMerge/>
          </w:tcPr>
          <w:p w:rsidR="004125A1" w:rsidRPr="00440A20" w:rsidRDefault="004125A1" w:rsidP="00A3574B">
            <w:pPr>
              <w:spacing w:line="220" w:lineRule="atLeast"/>
              <w:rPr>
                <w:rFonts w:asciiTheme="majorEastAsia" w:eastAsiaTheme="majorEastAsia" w:hAnsiTheme="majorEastAsia"/>
                <w:sz w:val="28"/>
                <w:szCs w:val="28"/>
              </w:rPr>
            </w:pPr>
          </w:p>
        </w:tc>
        <w:tc>
          <w:tcPr>
            <w:tcW w:w="7811" w:type="dxa"/>
            <w:vMerge/>
          </w:tcPr>
          <w:p w:rsidR="004125A1" w:rsidRPr="00440A20" w:rsidRDefault="004125A1" w:rsidP="00A3574B">
            <w:pPr>
              <w:spacing w:line="220" w:lineRule="atLeast"/>
              <w:rPr>
                <w:rFonts w:asciiTheme="majorEastAsia" w:eastAsiaTheme="majorEastAsia" w:hAnsiTheme="majorEastAsia"/>
                <w:sz w:val="28"/>
                <w:szCs w:val="28"/>
              </w:rPr>
            </w:pPr>
          </w:p>
        </w:tc>
      </w:tr>
      <w:tr w:rsidR="004125A1" w:rsidTr="0005764F">
        <w:trPr>
          <w:trHeight w:val="363"/>
        </w:trPr>
        <w:tc>
          <w:tcPr>
            <w:tcW w:w="2112" w:type="dxa"/>
            <w:vMerge/>
          </w:tcPr>
          <w:p w:rsidR="004125A1" w:rsidRPr="00440A20" w:rsidRDefault="004125A1" w:rsidP="00A3574B">
            <w:pPr>
              <w:spacing w:line="220" w:lineRule="atLeast"/>
              <w:rPr>
                <w:rFonts w:asciiTheme="majorEastAsia" w:eastAsiaTheme="majorEastAsia" w:hAnsiTheme="majorEastAsia"/>
                <w:sz w:val="28"/>
                <w:szCs w:val="28"/>
              </w:rPr>
            </w:pPr>
          </w:p>
        </w:tc>
        <w:tc>
          <w:tcPr>
            <w:tcW w:w="7811" w:type="dxa"/>
            <w:vMerge/>
          </w:tcPr>
          <w:p w:rsidR="004125A1" w:rsidRPr="00440A20" w:rsidRDefault="004125A1" w:rsidP="00A3574B">
            <w:pPr>
              <w:spacing w:line="220" w:lineRule="atLeast"/>
              <w:rPr>
                <w:rFonts w:asciiTheme="majorEastAsia" w:eastAsiaTheme="majorEastAsia" w:hAnsiTheme="majorEastAsia"/>
                <w:sz w:val="28"/>
                <w:szCs w:val="28"/>
              </w:rPr>
            </w:pPr>
          </w:p>
        </w:tc>
      </w:tr>
      <w:tr w:rsidR="00C071C1" w:rsidRPr="006B0F42" w:rsidTr="0005764F">
        <w:trPr>
          <w:trHeight w:val="363"/>
        </w:trPr>
        <w:tc>
          <w:tcPr>
            <w:tcW w:w="2112" w:type="dxa"/>
          </w:tcPr>
          <w:p w:rsidR="00C071C1" w:rsidRPr="00440A20" w:rsidRDefault="00C071C1" w:rsidP="00C071C1">
            <w:pPr>
              <w:spacing w:line="22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学院教师全年听课数量（以听课记录为准）（节）</w:t>
            </w:r>
          </w:p>
        </w:tc>
        <w:tc>
          <w:tcPr>
            <w:tcW w:w="7811" w:type="dxa"/>
          </w:tcPr>
          <w:p w:rsidR="00C071C1" w:rsidRPr="00440A20" w:rsidRDefault="006B0F42" w:rsidP="000579D4">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一位教师听</w:t>
            </w:r>
            <w:r w:rsidR="000579D4">
              <w:rPr>
                <w:rFonts w:asciiTheme="majorEastAsia" w:eastAsiaTheme="majorEastAsia" w:hAnsiTheme="majorEastAsia" w:hint="eastAsia"/>
                <w:sz w:val="28"/>
                <w:szCs w:val="28"/>
              </w:rPr>
              <w:t>1</w:t>
            </w:r>
            <w:r>
              <w:rPr>
                <w:rFonts w:asciiTheme="majorEastAsia" w:eastAsiaTheme="majorEastAsia" w:hAnsiTheme="majorEastAsia" w:hint="eastAsia"/>
                <w:sz w:val="28"/>
                <w:szCs w:val="28"/>
              </w:rPr>
              <w:t>学时计算为一节</w:t>
            </w:r>
          </w:p>
        </w:tc>
      </w:tr>
      <w:tr w:rsidR="006B0F42" w:rsidTr="006B0F42">
        <w:trPr>
          <w:trHeight w:val="1489"/>
        </w:trPr>
        <w:tc>
          <w:tcPr>
            <w:tcW w:w="2112" w:type="dxa"/>
            <w:vMerge w:val="restart"/>
            <w:vAlign w:val="center"/>
          </w:tcPr>
          <w:p w:rsidR="006B0F42" w:rsidRPr="00440A20" w:rsidRDefault="006B0F42" w:rsidP="006B0F42">
            <w:pPr>
              <w:spacing w:line="22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学院本科教学工作中存在的问题及下阶段采取的解决问题的具体措施</w:t>
            </w:r>
          </w:p>
        </w:tc>
        <w:tc>
          <w:tcPr>
            <w:tcW w:w="7811" w:type="dxa"/>
          </w:tcPr>
          <w:p w:rsidR="006B0F42" w:rsidRDefault="006B0F42" w:rsidP="00A3574B">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存在的主要问题：</w:t>
            </w:r>
          </w:p>
          <w:p w:rsidR="006B0F42" w:rsidRPr="00440A20" w:rsidRDefault="006B0F42" w:rsidP="00A3574B">
            <w:pPr>
              <w:spacing w:line="220" w:lineRule="atLeast"/>
              <w:rPr>
                <w:rFonts w:asciiTheme="majorEastAsia" w:eastAsiaTheme="majorEastAsia" w:hAnsiTheme="majorEastAsia"/>
                <w:sz w:val="28"/>
                <w:szCs w:val="28"/>
              </w:rPr>
            </w:pPr>
          </w:p>
        </w:tc>
      </w:tr>
      <w:tr w:rsidR="006B0F42" w:rsidTr="006B0F42">
        <w:trPr>
          <w:trHeight w:val="1539"/>
        </w:trPr>
        <w:tc>
          <w:tcPr>
            <w:tcW w:w="2112" w:type="dxa"/>
            <w:vMerge/>
            <w:vAlign w:val="center"/>
          </w:tcPr>
          <w:p w:rsidR="006B0F42" w:rsidRDefault="006B0F42" w:rsidP="00221CFD">
            <w:pPr>
              <w:spacing w:line="220" w:lineRule="atLeast"/>
              <w:jc w:val="center"/>
              <w:rPr>
                <w:rFonts w:asciiTheme="majorEastAsia" w:eastAsiaTheme="majorEastAsia" w:hAnsiTheme="majorEastAsia"/>
                <w:sz w:val="28"/>
                <w:szCs w:val="28"/>
              </w:rPr>
            </w:pPr>
          </w:p>
        </w:tc>
        <w:tc>
          <w:tcPr>
            <w:tcW w:w="7811" w:type="dxa"/>
          </w:tcPr>
          <w:p w:rsidR="006B0F42" w:rsidRDefault="006B0F42" w:rsidP="00A3574B">
            <w:pPr>
              <w:spacing w:line="220" w:lineRule="atLeast"/>
              <w:rPr>
                <w:rFonts w:asciiTheme="majorEastAsia" w:eastAsiaTheme="majorEastAsia" w:hAnsiTheme="majorEastAsia"/>
                <w:sz w:val="28"/>
                <w:szCs w:val="28"/>
              </w:rPr>
            </w:pPr>
            <w:r>
              <w:rPr>
                <w:rFonts w:asciiTheme="majorEastAsia" w:eastAsiaTheme="majorEastAsia" w:hAnsiTheme="majorEastAsia" w:hint="eastAsia"/>
                <w:sz w:val="28"/>
                <w:szCs w:val="28"/>
              </w:rPr>
              <w:t>解决措施：</w:t>
            </w:r>
          </w:p>
        </w:tc>
      </w:tr>
      <w:tr w:rsidR="003D47B2" w:rsidTr="006B0F42">
        <w:trPr>
          <w:trHeight w:val="1539"/>
        </w:trPr>
        <w:tc>
          <w:tcPr>
            <w:tcW w:w="2112" w:type="dxa"/>
            <w:vAlign w:val="center"/>
          </w:tcPr>
          <w:p w:rsidR="003D47B2" w:rsidRDefault="003D47B2" w:rsidP="00221CFD">
            <w:pPr>
              <w:spacing w:line="22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其他需要说明的问题</w:t>
            </w:r>
          </w:p>
        </w:tc>
        <w:tc>
          <w:tcPr>
            <w:tcW w:w="7811" w:type="dxa"/>
          </w:tcPr>
          <w:p w:rsidR="003D47B2" w:rsidRDefault="003D47B2" w:rsidP="00A3574B">
            <w:pPr>
              <w:spacing w:line="220" w:lineRule="atLeast"/>
              <w:rPr>
                <w:rFonts w:asciiTheme="majorEastAsia" w:eastAsiaTheme="majorEastAsia" w:hAnsiTheme="majorEastAsia"/>
                <w:sz w:val="28"/>
                <w:szCs w:val="28"/>
              </w:rPr>
            </w:pPr>
          </w:p>
        </w:tc>
      </w:tr>
    </w:tbl>
    <w:p w:rsidR="001F0B56" w:rsidRPr="00961EE1" w:rsidRDefault="003D47B2" w:rsidP="00D31D50">
      <w:pPr>
        <w:spacing w:line="220" w:lineRule="atLeast"/>
        <w:rPr>
          <w:rFonts w:asciiTheme="minorEastAsia" w:eastAsiaTheme="minorEastAsia" w:hAnsiTheme="minorEastAsia"/>
          <w:sz w:val="24"/>
          <w:szCs w:val="24"/>
        </w:rPr>
      </w:pPr>
      <w:r w:rsidRPr="00961EE1">
        <w:rPr>
          <w:rFonts w:asciiTheme="minorEastAsia" w:eastAsiaTheme="minorEastAsia" w:hAnsiTheme="minorEastAsia" w:hint="eastAsia"/>
          <w:sz w:val="24"/>
          <w:szCs w:val="24"/>
        </w:rPr>
        <w:t>备注：</w:t>
      </w:r>
    </w:p>
    <w:p w:rsidR="008162F6" w:rsidRPr="00961EE1" w:rsidRDefault="001F0B56" w:rsidP="00D31D50">
      <w:pPr>
        <w:spacing w:line="220" w:lineRule="atLeast"/>
        <w:rPr>
          <w:rFonts w:asciiTheme="minorEastAsia" w:eastAsiaTheme="minorEastAsia" w:hAnsiTheme="minorEastAsia"/>
          <w:sz w:val="24"/>
          <w:szCs w:val="24"/>
        </w:rPr>
      </w:pPr>
      <w:r w:rsidRPr="00961EE1">
        <w:rPr>
          <w:rFonts w:asciiTheme="minorEastAsia" w:eastAsiaTheme="minorEastAsia" w:hAnsiTheme="minorEastAsia" w:hint="eastAsia"/>
          <w:sz w:val="24"/>
          <w:szCs w:val="24"/>
        </w:rPr>
        <w:t>1.</w:t>
      </w:r>
      <w:r w:rsidR="003D47B2" w:rsidRPr="00961EE1">
        <w:rPr>
          <w:rFonts w:asciiTheme="minorEastAsia" w:eastAsiaTheme="minorEastAsia" w:hAnsiTheme="minorEastAsia" w:hint="eastAsia"/>
          <w:sz w:val="24"/>
          <w:szCs w:val="24"/>
        </w:rPr>
        <w:t>请各学院在填写上表时注重语言的精炼，</w:t>
      </w:r>
      <w:r w:rsidRPr="00961EE1">
        <w:rPr>
          <w:rFonts w:asciiTheme="minorEastAsia" w:eastAsiaTheme="minorEastAsia" w:hAnsiTheme="minorEastAsia" w:hint="eastAsia"/>
          <w:sz w:val="24"/>
          <w:szCs w:val="24"/>
        </w:rPr>
        <w:t>以数据和具体事实为主；</w:t>
      </w:r>
    </w:p>
    <w:p w:rsidR="001F0B56" w:rsidRPr="00961EE1" w:rsidRDefault="001F0B56" w:rsidP="00D31D50">
      <w:pPr>
        <w:spacing w:line="220" w:lineRule="atLeast"/>
        <w:rPr>
          <w:rFonts w:asciiTheme="minorEastAsia" w:eastAsiaTheme="minorEastAsia" w:hAnsiTheme="minorEastAsia"/>
          <w:sz w:val="24"/>
          <w:szCs w:val="24"/>
        </w:rPr>
      </w:pPr>
      <w:r w:rsidRPr="00961EE1">
        <w:rPr>
          <w:rFonts w:asciiTheme="minorEastAsia" w:eastAsiaTheme="minorEastAsia" w:hAnsiTheme="minorEastAsia" w:hint="eastAsia"/>
          <w:sz w:val="24"/>
          <w:szCs w:val="24"/>
        </w:rPr>
        <w:t>2.请各学院将</w:t>
      </w:r>
      <w:r w:rsidR="005A0B12">
        <w:rPr>
          <w:rFonts w:asciiTheme="minorEastAsia" w:eastAsiaTheme="minorEastAsia" w:hAnsiTheme="minorEastAsia" w:hint="eastAsia"/>
          <w:sz w:val="24"/>
          <w:szCs w:val="24"/>
        </w:rPr>
        <w:t>领导班子听课记录本、</w:t>
      </w:r>
      <w:r w:rsidRPr="00961EE1">
        <w:rPr>
          <w:rFonts w:asciiTheme="minorEastAsia" w:eastAsiaTheme="minorEastAsia" w:hAnsiTheme="minorEastAsia" w:hint="eastAsia"/>
          <w:sz w:val="24"/>
          <w:szCs w:val="24"/>
        </w:rPr>
        <w:t>导师工作手册（一本）、教研室活动记录、教学秩序检查工作记录本、教师学生座谈会记录于</w:t>
      </w:r>
      <w:r w:rsidR="00B24622" w:rsidRPr="00961EE1">
        <w:rPr>
          <w:rFonts w:asciiTheme="minorEastAsia" w:eastAsiaTheme="minorEastAsia" w:hAnsiTheme="minorEastAsia" w:hint="eastAsia"/>
          <w:sz w:val="24"/>
          <w:szCs w:val="24"/>
        </w:rPr>
        <w:t>12月25日前</w:t>
      </w:r>
      <w:r w:rsidRPr="00961EE1">
        <w:rPr>
          <w:rFonts w:asciiTheme="minorEastAsia" w:eastAsiaTheme="minorEastAsia" w:hAnsiTheme="minorEastAsia" w:hint="eastAsia"/>
          <w:sz w:val="24"/>
          <w:szCs w:val="24"/>
        </w:rPr>
        <w:t>交到教学研究室。</w:t>
      </w:r>
    </w:p>
    <w:sectPr w:rsidR="001F0B56" w:rsidRPr="00961EE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10A" w:rsidRDefault="00E8010A" w:rsidP="00A24418">
      <w:pPr>
        <w:spacing w:after="0"/>
      </w:pPr>
      <w:r>
        <w:separator/>
      </w:r>
    </w:p>
  </w:endnote>
  <w:endnote w:type="continuationSeparator" w:id="1">
    <w:p w:rsidR="00E8010A" w:rsidRDefault="00E8010A" w:rsidP="00A244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10A" w:rsidRDefault="00E8010A" w:rsidP="00A24418">
      <w:pPr>
        <w:spacing w:after="0"/>
      </w:pPr>
      <w:r>
        <w:separator/>
      </w:r>
    </w:p>
  </w:footnote>
  <w:footnote w:type="continuationSeparator" w:id="1">
    <w:p w:rsidR="00E8010A" w:rsidRDefault="00E8010A" w:rsidP="00A2441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401BA"/>
    <w:rsid w:val="0005764F"/>
    <w:rsid w:val="000579D4"/>
    <w:rsid w:val="00077C07"/>
    <w:rsid w:val="000845D4"/>
    <w:rsid w:val="00104027"/>
    <w:rsid w:val="00152D75"/>
    <w:rsid w:val="001C5272"/>
    <w:rsid w:val="001F0B56"/>
    <w:rsid w:val="00221CFD"/>
    <w:rsid w:val="00281C6C"/>
    <w:rsid w:val="0028231F"/>
    <w:rsid w:val="0030596C"/>
    <w:rsid w:val="00323B43"/>
    <w:rsid w:val="003D37D8"/>
    <w:rsid w:val="003D47B2"/>
    <w:rsid w:val="004125A1"/>
    <w:rsid w:val="00420BA7"/>
    <w:rsid w:val="00426133"/>
    <w:rsid w:val="004358AB"/>
    <w:rsid w:val="00440A20"/>
    <w:rsid w:val="004A1EA6"/>
    <w:rsid w:val="00570629"/>
    <w:rsid w:val="005A0B12"/>
    <w:rsid w:val="00607F20"/>
    <w:rsid w:val="00617AD8"/>
    <w:rsid w:val="00644AF4"/>
    <w:rsid w:val="006734AC"/>
    <w:rsid w:val="006A7232"/>
    <w:rsid w:val="006B0F42"/>
    <w:rsid w:val="006E77B1"/>
    <w:rsid w:val="007016D2"/>
    <w:rsid w:val="00723BDA"/>
    <w:rsid w:val="00782FD0"/>
    <w:rsid w:val="0079461C"/>
    <w:rsid w:val="007B6A7E"/>
    <w:rsid w:val="007C177E"/>
    <w:rsid w:val="0080155E"/>
    <w:rsid w:val="008162F6"/>
    <w:rsid w:val="00827745"/>
    <w:rsid w:val="0084111F"/>
    <w:rsid w:val="00844374"/>
    <w:rsid w:val="00886A96"/>
    <w:rsid w:val="008B0445"/>
    <w:rsid w:val="008B7726"/>
    <w:rsid w:val="00924A0C"/>
    <w:rsid w:val="00961EE1"/>
    <w:rsid w:val="009D0D5B"/>
    <w:rsid w:val="00A24418"/>
    <w:rsid w:val="00AF405B"/>
    <w:rsid w:val="00B24622"/>
    <w:rsid w:val="00B34FF6"/>
    <w:rsid w:val="00BA4CBE"/>
    <w:rsid w:val="00C071C1"/>
    <w:rsid w:val="00C72A46"/>
    <w:rsid w:val="00CF5869"/>
    <w:rsid w:val="00D31D50"/>
    <w:rsid w:val="00D46333"/>
    <w:rsid w:val="00D504BA"/>
    <w:rsid w:val="00E8010A"/>
    <w:rsid w:val="00E84AAF"/>
    <w:rsid w:val="00EA409C"/>
    <w:rsid w:val="00EA7851"/>
    <w:rsid w:val="00EB65F5"/>
    <w:rsid w:val="00EF5484"/>
    <w:rsid w:val="00F71229"/>
    <w:rsid w:val="00FF5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4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24418"/>
    <w:rPr>
      <w:rFonts w:ascii="Tahoma" w:hAnsi="Tahoma"/>
      <w:sz w:val="18"/>
      <w:szCs w:val="18"/>
    </w:rPr>
  </w:style>
  <w:style w:type="paragraph" w:styleId="a4">
    <w:name w:val="footer"/>
    <w:basedOn w:val="a"/>
    <w:link w:val="Char0"/>
    <w:uiPriority w:val="99"/>
    <w:semiHidden/>
    <w:unhideWhenUsed/>
    <w:rsid w:val="00A24418"/>
    <w:pPr>
      <w:tabs>
        <w:tab w:val="center" w:pos="4153"/>
        <w:tab w:val="right" w:pos="8306"/>
      </w:tabs>
    </w:pPr>
    <w:rPr>
      <w:sz w:val="18"/>
      <w:szCs w:val="18"/>
    </w:rPr>
  </w:style>
  <w:style w:type="character" w:customStyle="1" w:styleId="Char0">
    <w:name w:val="页脚 Char"/>
    <w:basedOn w:val="a0"/>
    <w:link w:val="a4"/>
    <w:uiPriority w:val="99"/>
    <w:semiHidden/>
    <w:rsid w:val="00A24418"/>
    <w:rPr>
      <w:rFonts w:ascii="Tahoma" w:hAnsi="Tahoma"/>
      <w:sz w:val="18"/>
      <w:szCs w:val="18"/>
    </w:rPr>
  </w:style>
  <w:style w:type="table" w:styleId="a5">
    <w:name w:val="Table Grid"/>
    <w:basedOn w:val="a1"/>
    <w:uiPriority w:val="59"/>
    <w:rsid w:val="00A244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6E044D-4157-47CC-9E2B-02A63010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微软用户</cp:lastModifiedBy>
  <cp:revision>31</cp:revision>
  <cp:lastPrinted>2015-12-16T07:35:00Z</cp:lastPrinted>
  <dcterms:created xsi:type="dcterms:W3CDTF">2008-09-11T17:20:00Z</dcterms:created>
  <dcterms:modified xsi:type="dcterms:W3CDTF">2015-12-17T02:43:00Z</dcterms:modified>
</cp:coreProperties>
</file>