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3F" w:rsidRPr="00DF2B3F" w:rsidRDefault="00DF2B3F" w:rsidP="00DF2B3F">
      <w:pPr>
        <w:widowControl/>
        <w:shd w:val="clear" w:color="auto" w:fill="FFFFFF"/>
        <w:jc w:val="center"/>
        <w:rPr>
          <w:rFonts w:ascii="Segoe UI" w:eastAsia="宋体" w:hAnsi="Segoe UI" w:cs="Segoe UI"/>
          <w:b/>
          <w:bCs/>
          <w:kern w:val="0"/>
          <w:sz w:val="45"/>
          <w:szCs w:val="45"/>
        </w:rPr>
      </w:pPr>
      <w:r w:rsidRPr="00DF2B3F">
        <w:rPr>
          <w:rFonts w:ascii="Segoe UI" w:eastAsia="宋体" w:hAnsi="Segoe UI" w:cs="Segoe UI"/>
          <w:b/>
          <w:bCs/>
          <w:kern w:val="0"/>
          <w:sz w:val="45"/>
          <w:szCs w:val="45"/>
        </w:rPr>
        <w:t>辽宁省普通高等学校本科大学生创新创业管理决策模拟大赛实施方案</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黑体" w:eastAsia="黑体" w:hAnsi="黑体" w:cs="宋体" w:hint="eastAsia"/>
          <w:kern w:val="0"/>
          <w:sz w:val="32"/>
          <w:szCs w:val="32"/>
        </w:rPr>
        <w:t>一、竞赛规程</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（一）竞赛名称:</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“创新创业”全国管理决策模拟大赛辽宁省赛。</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（二）竞赛目的与意义：</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为了贯彻落实教育部、财政部关于实施高等学校本科教学质量与教学改革工程，大力推动高校经管类实验教学改革，加强高等学校实验教学示范中心的示范和辐射作用，强化实践教学环节，促进学生的能力培养，使学生在实践中深入掌握和运用企业经营管理及决策知识、剖析企业运营过程，提升学生创业与就业的实践能力。</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（三）参赛对象与要求：</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参赛学生必须是省内高校在籍本科学生，且只能代表学籍所在学校参赛。</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（四）竞赛内容与方式：</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本次竞赛采用《商道》企业经营虚拟仿真系统平台作为竞赛平台，按照参赛团队在线上模拟运营的成绩，选出优秀</w:t>
      </w:r>
      <w:r w:rsidRPr="00DF2B3F">
        <w:rPr>
          <w:rFonts w:ascii="仿宋" w:eastAsia="仿宋" w:hAnsi="仿宋" w:cs="宋体" w:hint="eastAsia"/>
          <w:kern w:val="0"/>
          <w:sz w:val="32"/>
          <w:szCs w:val="32"/>
        </w:rPr>
        <w:lastRenderedPageBreak/>
        <w:t>队伍参加复赛。大赛分为初赛和复赛，初赛形式为线上模拟运营，复赛形式为线上答辩。</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（五）竞赛时间及报名方式：</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1、报名时间：2020年5月9日截止</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2、初赛时间：2020年5月13日-18日</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宋体" w:eastAsia="宋体" w:hAnsi="宋体" w:cs="宋体" w:hint="eastAsia"/>
          <w:kern w:val="0"/>
          <w:sz w:val="32"/>
          <w:szCs w:val="32"/>
        </w:rPr>
        <w:t> </w:t>
      </w:r>
      <w:r>
        <w:rPr>
          <w:rFonts w:ascii="宋体" w:eastAsia="宋体" w:hAnsi="宋体" w:cs="宋体" w:hint="eastAsia"/>
          <w:kern w:val="0"/>
          <w:sz w:val="32"/>
          <w:szCs w:val="32"/>
        </w:rPr>
        <w:t xml:space="preserve"> </w:t>
      </w:r>
      <w:r w:rsidRPr="00DF2B3F">
        <w:rPr>
          <w:rFonts w:ascii="仿宋" w:eastAsia="仿宋" w:hAnsi="仿宋" w:cs="宋体" w:hint="eastAsia"/>
          <w:kern w:val="0"/>
          <w:sz w:val="32"/>
          <w:szCs w:val="32"/>
        </w:rPr>
        <w:t>复赛时间：2020年5月23日</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3、报名方式：以学校为单位报名参赛，填写参赛回执(附件)，以电子邮件形式发送至指定邮箱。</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（六）竞赛环境与设施：</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模拟运营环节要求电脑能够上网，软件环境为windows XP以上级别的操作系统（中文版）及微软Excel 2003 SP3（典型安装）、IE浏览器9.0以上级别的应用程序。现场答辩环节要求有多媒体设备。</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黑体" w:eastAsia="黑体" w:hAnsi="黑体" w:cs="宋体" w:hint="eastAsia"/>
          <w:kern w:val="0"/>
          <w:sz w:val="32"/>
          <w:szCs w:val="32"/>
        </w:rPr>
        <w:t>二、竞赛组织</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（一）组织机构：</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主办单位：辽宁省教育厅</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承办单位：大连大学</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协办单位：全国管理决策模拟大赛组委会</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lastRenderedPageBreak/>
        <w:t>（二）组织形式：</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比赛组委会由主办单位、承办单位及协办单位相关负责人组成。</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秘书处：承办单位、协办单位以及各参赛高校代表。</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黑体" w:eastAsia="黑体" w:hAnsi="黑体" w:cs="宋体" w:hint="eastAsia"/>
          <w:kern w:val="0"/>
          <w:sz w:val="32"/>
          <w:szCs w:val="32"/>
        </w:rPr>
        <w:t>三、竞赛规则</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（一）竞赛规则：</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1、破产规则判定标准：连续两年累积所有者权益为负。 破产后的公司将从行业内删除，不再参与下一年度的竞争；</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2、违规更改提交文件的TXT文档的任何内容，客户端与上传数据在保存状态下存在不一致的；</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3、违规操作，擅自交易产能，导致本公司产能数据与实际行业内应有数据不相符的；</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4、违规操作，扩充产能超过系统规定的限额的；</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5、网络市场的产品价格在提交的决策内低于本公司四个地区中当年最高批发价的；高于四个地区最高批发价的两倍。</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6、生产制造的款式数量少于50（贴牌市场除外，填写决策过程中严禁用“delete”键代替决策“0”）。</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lastRenderedPageBreak/>
        <w:t>7、违规操作，使股票或债券发行突破当年限额的；</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8、出售产品的质量等级低于20分的（现实当中的假冒伪劣产品），以处理出来结果为准；</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9、其他违规操作行为，导致行业报告内数据与本公司当前客户端数据不相符的；</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10、其他影响比赛正常进行的违规行为；</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11、由于自己操作失误导致的违规行为将按照违规处理。</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以上行为一经发现，违规操作的公司将立即从行业中被剔除，取消所有成绩。</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（二）评审方式与评分标准：</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评选规则为计算机系统根据经营情况自动评分。（通过企业经营虚拟仿真软件系统处理后，由模拟系统根据公司销售收入、每股收益、投资回报率、债券评级、股票市值、战略评分6大要素自动评分，作为比赛成绩）</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（三）奖项设置：</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设立省一、二、三等奖，由主办单位为省赛获奖团队颁发相关证书，获奖比例由竞赛组委会根据报名情况和竞赛成绩确定。</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lastRenderedPageBreak/>
        <w:t>设立“优秀组织奖”，对竞赛组织中表现出色的高校给予表彰奖励；设立“优秀指导教师”奖项，对竞赛组织中表现出色的人员给予表彰奖励。</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（四）申诉与仲裁：</w:t>
      </w:r>
    </w:p>
    <w:p w:rsidR="00DF2B3F" w:rsidRPr="00DF2B3F" w:rsidRDefault="00DF2B3F" w:rsidP="00DF2B3F">
      <w:pPr>
        <w:widowControl/>
        <w:shd w:val="clear" w:color="auto" w:fill="FFFFFF"/>
        <w:spacing w:after="210"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大赛设监督员，负责对比赛过程进行监督。各参赛队在比赛中如有作弊行为、或对其他参赛队采取任何明令禁止的行为干预比赛进程，经评判，可以给其警告、严重警告并通报批评。对于违规严重者，经报告组委会，由组委会调研、讨论后，可以给予直至取消比赛资格的处分。</w:t>
      </w:r>
    </w:p>
    <w:p w:rsidR="00DF2B3F" w:rsidRPr="00DF2B3F" w:rsidRDefault="00DF2B3F" w:rsidP="00DF2B3F">
      <w:pPr>
        <w:widowControl/>
        <w:shd w:val="clear" w:color="auto" w:fill="FFFFFF"/>
        <w:spacing w:after="210" w:line="560" w:lineRule="atLeast"/>
        <w:ind w:firstLine="643"/>
        <w:jc w:val="left"/>
        <w:rPr>
          <w:rFonts w:ascii="宋体" w:eastAsia="宋体" w:hAnsi="宋体" w:cs="宋体"/>
          <w:kern w:val="0"/>
          <w:sz w:val="24"/>
          <w:szCs w:val="24"/>
        </w:rPr>
      </w:pPr>
      <w:r w:rsidRPr="00DF2B3F">
        <w:rPr>
          <w:rFonts w:ascii="仿宋" w:eastAsia="仿宋" w:hAnsi="仿宋" w:cs="宋体" w:hint="eastAsia"/>
          <w:b/>
          <w:bCs/>
          <w:kern w:val="0"/>
          <w:sz w:val="32"/>
        </w:rPr>
        <w:t>（五）竞赛结果公示：</w:t>
      </w:r>
    </w:p>
    <w:p w:rsidR="00DF2B3F" w:rsidRPr="00DF2B3F" w:rsidRDefault="00DF2B3F" w:rsidP="00DF2B3F">
      <w:pPr>
        <w:widowControl/>
        <w:shd w:val="clear" w:color="auto" w:fill="FFFFFF"/>
        <w:spacing w:line="560" w:lineRule="atLeast"/>
        <w:ind w:firstLine="640"/>
        <w:jc w:val="left"/>
        <w:rPr>
          <w:rFonts w:ascii="宋体" w:eastAsia="宋体" w:hAnsi="宋体" w:cs="宋体"/>
          <w:kern w:val="0"/>
          <w:sz w:val="24"/>
          <w:szCs w:val="24"/>
        </w:rPr>
      </w:pPr>
      <w:r w:rsidRPr="00DF2B3F">
        <w:rPr>
          <w:rFonts w:ascii="仿宋" w:eastAsia="仿宋" w:hAnsi="仿宋" w:cs="宋体" w:hint="eastAsia"/>
          <w:kern w:val="0"/>
          <w:sz w:val="32"/>
          <w:szCs w:val="32"/>
        </w:rPr>
        <w:t>比赛结果在“辽宁省普通高等学校本科教学管理平台”网站和全国管理决策模拟大赛官网进行公示，公示期三天。</w:t>
      </w:r>
    </w:p>
    <w:p w:rsidR="004E42DB" w:rsidRPr="00DF2B3F" w:rsidRDefault="004E42DB"/>
    <w:sectPr w:rsidR="004E42DB" w:rsidRPr="00DF2B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2DB" w:rsidRDefault="004E42DB" w:rsidP="00DF2B3F">
      <w:r>
        <w:separator/>
      </w:r>
    </w:p>
  </w:endnote>
  <w:endnote w:type="continuationSeparator" w:id="1">
    <w:p w:rsidR="004E42DB" w:rsidRDefault="004E42DB" w:rsidP="00DF2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2DB" w:rsidRDefault="004E42DB" w:rsidP="00DF2B3F">
      <w:r>
        <w:separator/>
      </w:r>
    </w:p>
  </w:footnote>
  <w:footnote w:type="continuationSeparator" w:id="1">
    <w:p w:rsidR="004E42DB" w:rsidRDefault="004E42DB" w:rsidP="00DF2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2B3F"/>
    <w:rsid w:val="004E42DB"/>
    <w:rsid w:val="00DF2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2B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2B3F"/>
    <w:rPr>
      <w:sz w:val="18"/>
      <w:szCs w:val="18"/>
    </w:rPr>
  </w:style>
  <w:style w:type="paragraph" w:styleId="a4">
    <w:name w:val="footer"/>
    <w:basedOn w:val="a"/>
    <w:link w:val="Char0"/>
    <w:uiPriority w:val="99"/>
    <w:semiHidden/>
    <w:unhideWhenUsed/>
    <w:rsid w:val="00DF2B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2B3F"/>
    <w:rPr>
      <w:sz w:val="18"/>
      <w:szCs w:val="18"/>
    </w:rPr>
  </w:style>
  <w:style w:type="paragraph" w:customStyle="1" w:styleId="date">
    <w:name w:val="date"/>
    <w:basedOn w:val="a"/>
    <w:rsid w:val="00DF2B3F"/>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DF2B3F"/>
  </w:style>
</w:styles>
</file>

<file path=word/webSettings.xml><?xml version="1.0" encoding="utf-8"?>
<w:webSettings xmlns:r="http://schemas.openxmlformats.org/officeDocument/2006/relationships" xmlns:w="http://schemas.openxmlformats.org/wordprocessingml/2006/main">
  <w:divs>
    <w:div w:id="842547892">
      <w:bodyDiv w:val="1"/>
      <w:marLeft w:val="0"/>
      <w:marRight w:val="0"/>
      <w:marTop w:val="0"/>
      <w:marBottom w:val="0"/>
      <w:divBdr>
        <w:top w:val="none" w:sz="0" w:space="0" w:color="auto"/>
        <w:left w:val="none" w:sz="0" w:space="0" w:color="auto"/>
        <w:bottom w:val="none" w:sz="0" w:space="0" w:color="auto"/>
        <w:right w:val="none" w:sz="0" w:space="0" w:color="auto"/>
      </w:divBdr>
      <w:divsChild>
        <w:div w:id="925920879">
          <w:marLeft w:val="0"/>
          <w:marRight w:val="0"/>
          <w:marTop w:val="750"/>
          <w:marBottom w:val="0"/>
          <w:divBdr>
            <w:top w:val="none" w:sz="0" w:space="0" w:color="auto"/>
            <w:left w:val="none" w:sz="0" w:space="0" w:color="auto"/>
            <w:bottom w:val="none" w:sz="0" w:space="0" w:color="auto"/>
            <w:right w:val="none" w:sz="0" w:space="0" w:color="auto"/>
          </w:divBdr>
        </w:div>
        <w:div w:id="822964133">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Words>
  <Characters>1380</Characters>
  <Application>Microsoft Office Word</Application>
  <DocSecurity>0</DocSecurity>
  <Lines>11</Lines>
  <Paragraphs>3</Paragraphs>
  <ScaleCrop>false</ScaleCrop>
  <Company>china</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2020-04-28T11:47:00Z</dcterms:created>
  <dcterms:modified xsi:type="dcterms:W3CDTF">2020-04-28T12:01:00Z</dcterms:modified>
</cp:coreProperties>
</file>