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default" w:ascii="黑体" w:hAnsi="黑体" w:eastAsia="黑体" w:cs="方正小标宋简体"/>
          <w:snapToGrid w:val="0"/>
          <w:kern w:val="0"/>
          <w:lang w:val="en-US" w:eastAsia="zh-CN"/>
        </w:rPr>
      </w:pPr>
      <w:r>
        <w:rPr>
          <w:rFonts w:hint="eastAsia" w:ascii="黑体" w:hAnsi="黑体" w:eastAsia="黑体" w:cs="方正小标宋简体"/>
          <w:snapToGrid w:val="0"/>
          <w:kern w:val="0"/>
        </w:rPr>
        <w:t>附件</w:t>
      </w:r>
      <w:r>
        <w:rPr>
          <w:rFonts w:hint="eastAsia" w:ascii="黑体" w:hAnsi="黑体" w:eastAsia="黑体" w:cs="方正小标宋简体"/>
          <w:snapToGrid w:val="0"/>
          <w:kern w:val="0"/>
          <w:lang w:val="en-US" w:eastAsia="zh-CN"/>
        </w:rPr>
        <w:t>4</w:t>
      </w:r>
    </w:p>
    <w:p>
      <w:pPr>
        <w:adjustRightInd w:val="0"/>
        <w:snapToGrid w:val="0"/>
        <w:jc w:val="center"/>
        <w:rPr>
          <w:rFonts w:hint="eastAsia" w:ascii="宋体" w:hAnsi="宋体" w:eastAsia="宋体" w:cs="宋体"/>
          <w:snapToGrid w:val="0"/>
          <w:color w:val="000000"/>
          <w:kern w:val="0"/>
          <w:sz w:val="36"/>
          <w:szCs w:val="36"/>
          <w:lang w:eastAsia="zh-TW" w:bidi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36"/>
          <w:szCs w:val="36"/>
          <w:lang w:eastAsia="zh-TW" w:bidi="en-US"/>
        </w:rPr>
        <w:t>教师教学创新大赛评分标准参考</w:t>
      </w:r>
    </w:p>
    <w:p>
      <w:pPr>
        <w:spacing w:after="156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</w:p>
    <w:p>
      <w:pPr>
        <w:spacing w:after="156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  <w:r>
        <w:rPr>
          <w:rFonts w:eastAsia="黑体"/>
          <w:bCs/>
          <w:color w:val="000000"/>
          <w:kern w:val="0"/>
          <w:sz w:val="30"/>
          <w:szCs w:val="30"/>
          <w:lang w:bidi="en-US"/>
        </w:rPr>
        <w:t>一、课堂教学实录视频评分表（</w:t>
      </w:r>
      <w:r>
        <w:rPr>
          <w:rFonts w:hint="eastAsia" w:eastAsia="黑体"/>
          <w:bCs/>
          <w:color w:val="000000"/>
          <w:kern w:val="0"/>
          <w:sz w:val="30"/>
          <w:szCs w:val="30"/>
          <w:lang w:val="en-US" w:eastAsia="zh-CN" w:bidi="en-US"/>
        </w:rPr>
        <w:t>6</w:t>
      </w:r>
      <w:r>
        <w:rPr>
          <w:rFonts w:hint="eastAsia" w:eastAsia="黑体"/>
          <w:bCs/>
          <w:color w:val="000000"/>
          <w:kern w:val="0"/>
          <w:sz w:val="30"/>
          <w:szCs w:val="30"/>
          <w:lang w:bidi="en-US"/>
        </w:rPr>
        <w:t>0</w:t>
      </w:r>
      <w:r>
        <w:rPr>
          <w:rFonts w:eastAsia="黑体"/>
          <w:bCs/>
          <w:color w:val="000000"/>
          <w:kern w:val="0"/>
          <w:sz w:val="30"/>
          <w:szCs w:val="30"/>
          <w:lang w:bidi="en-US"/>
        </w:rPr>
        <w:t>分）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6588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评价维度</w:t>
            </w: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评价要点</w:t>
            </w:r>
          </w:p>
        </w:tc>
        <w:tc>
          <w:tcPr>
            <w:tcW w:w="855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教学理念</w:t>
            </w: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教学理念体现“学生中心”教育理念，体现立德树人思想，符合学科特色与课程要求。</w:t>
            </w:r>
          </w:p>
        </w:tc>
        <w:tc>
          <w:tcPr>
            <w:tcW w:w="855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6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教学内容</w:t>
            </w: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教学内容有深度、广度，体现高阶性、创新性与挑战度；</w:t>
            </w:r>
          </w:p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反映学科前沿，渗透专业思想，使用质量高的教学资源。</w:t>
            </w:r>
          </w:p>
        </w:tc>
        <w:tc>
          <w:tcPr>
            <w:tcW w:w="85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12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教学内容满足行业与社会需求，教学重、难点处理恰当，关注学生已有知识和经验，教学内容具有科学性。</w:t>
            </w:r>
          </w:p>
        </w:tc>
        <w:tc>
          <w:tcPr>
            <w:tcW w:w="85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课程思政</w:t>
            </w: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落实立德树人根本任务，将价值塑造、知识传授和能力培养融为一体，显性教育与隐性教育相统一，实现“三全”育人。</w:t>
            </w:r>
          </w:p>
        </w:tc>
        <w:tc>
          <w:tcPr>
            <w:tcW w:w="85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10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结合所授课程特点、思维方法和价值理念，深挖课程思政元素，有机融入课程教学。</w:t>
            </w:r>
          </w:p>
        </w:tc>
        <w:tc>
          <w:tcPr>
            <w:tcW w:w="85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教学过程</w:t>
            </w: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注重以学生为中心创新教学，体现教师主导、学生主体。</w:t>
            </w:r>
          </w:p>
        </w:tc>
        <w:tc>
          <w:tcPr>
            <w:tcW w:w="85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12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教学目标科学、准确，符合大纲要求、学科特点与学生实际，体现对知识、能力与思维等方面的要求。</w:t>
            </w:r>
          </w:p>
        </w:tc>
        <w:tc>
          <w:tcPr>
            <w:tcW w:w="85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2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教学组织有序，教学过程安排合理；</w:t>
            </w:r>
          </w:p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创新教学方法与策略，注重教学互动，启发学生思考及问题解决。</w:t>
            </w:r>
          </w:p>
        </w:tc>
        <w:tc>
          <w:tcPr>
            <w:tcW w:w="855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以信息技术创设教学环境，支持教学创新。</w:t>
            </w:r>
          </w:p>
        </w:tc>
        <w:tc>
          <w:tcPr>
            <w:tcW w:w="85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创新考核评价的内容和方式，注重形成性评价与生成性问题的解决和应用。</w:t>
            </w:r>
          </w:p>
        </w:tc>
        <w:tc>
          <w:tcPr>
            <w:tcW w:w="855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教学效果</w:t>
            </w: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课堂讲授富有吸引力，课堂气氛融洽，学生思维活跃，深度参与课堂。</w:t>
            </w:r>
          </w:p>
        </w:tc>
        <w:tc>
          <w:tcPr>
            <w:tcW w:w="85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12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学生知识、能力与思维得到发展，实现教学目标的达成。</w:t>
            </w:r>
          </w:p>
        </w:tc>
        <w:tc>
          <w:tcPr>
            <w:tcW w:w="855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形成适合学科特色、学生特点的教学模式，具有较大借鉴和推广价值。</w:t>
            </w:r>
          </w:p>
        </w:tc>
        <w:tc>
          <w:tcPr>
            <w:tcW w:w="855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视频质量</w:t>
            </w: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教学视频清晰、流畅，能客观、真实反映教师和学生的教学过程常态。</w:t>
            </w:r>
          </w:p>
        </w:tc>
        <w:tc>
          <w:tcPr>
            <w:tcW w:w="855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8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总分</w:t>
            </w:r>
          </w:p>
        </w:tc>
        <w:tc>
          <w:tcPr>
            <w:tcW w:w="6588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6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</w:tbl>
    <w:p>
      <w:pPr>
        <w:spacing w:after="156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</w:p>
    <w:p>
      <w:pPr>
        <w:spacing w:after="156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  <w:r>
        <w:rPr>
          <w:rFonts w:eastAsia="黑体"/>
          <w:bCs/>
          <w:color w:val="000000"/>
          <w:kern w:val="0"/>
          <w:sz w:val="30"/>
          <w:szCs w:val="30"/>
          <w:lang w:bidi="en-US"/>
        </w:rPr>
        <w:t>二、课程教学创新成果报告评分表（</w:t>
      </w:r>
      <w:r>
        <w:rPr>
          <w:rFonts w:hint="eastAsia" w:eastAsia="黑体"/>
          <w:bCs/>
          <w:color w:val="000000"/>
          <w:kern w:val="0"/>
          <w:sz w:val="30"/>
          <w:szCs w:val="30"/>
          <w:lang w:val="en-US" w:eastAsia="zh-CN" w:bidi="en-US"/>
        </w:rPr>
        <w:t>4</w:t>
      </w:r>
      <w:r>
        <w:rPr>
          <w:rFonts w:hint="eastAsia" w:eastAsia="黑体"/>
          <w:bCs/>
          <w:color w:val="000000"/>
          <w:kern w:val="0"/>
          <w:sz w:val="30"/>
          <w:szCs w:val="30"/>
          <w:lang w:bidi="en-US"/>
        </w:rPr>
        <w:t>0分</w:t>
      </w:r>
      <w:r>
        <w:rPr>
          <w:rFonts w:eastAsia="黑体"/>
          <w:bCs/>
          <w:color w:val="000000"/>
          <w:kern w:val="0"/>
          <w:sz w:val="30"/>
          <w:szCs w:val="30"/>
          <w:lang w:bidi="en-US"/>
        </w:rPr>
        <w:t>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6553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评价维度</w:t>
            </w:r>
          </w:p>
        </w:tc>
        <w:tc>
          <w:tcPr>
            <w:tcW w:w="6553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评价要点</w:t>
            </w:r>
          </w:p>
        </w:tc>
        <w:tc>
          <w:tcPr>
            <w:tcW w:w="870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有明确的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问题导向</w:t>
            </w:r>
          </w:p>
        </w:tc>
        <w:tc>
          <w:tcPr>
            <w:tcW w:w="6553" w:type="dxa"/>
            <w:vAlign w:val="center"/>
          </w:tcPr>
          <w:p>
            <w:pPr>
              <w:spacing w:line="30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立足于课堂教学真实问题，能体现“以学生发展为中心”的理念，提出解决问题的思路与方案。</w:t>
            </w:r>
          </w:p>
        </w:tc>
        <w:tc>
          <w:tcPr>
            <w:tcW w:w="870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8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有明显的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创新特色</w:t>
            </w:r>
          </w:p>
        </w:tc>
        <w:tc>
          <w:tcPr>
            <w:tcW w:w="6553" w:type="dxa"/>
            <w:vAlign w:val="center"/>
          </w:tcPr>
          <w:p>
            <w:pPr>
              <w:spacing w:line="30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对教学目标、内容、方法、活动、评价等教学过程各环节分析全面、透彻，能够凸显教学创新点。</w:t>
            </w:r>
          </w:p>
        </w:tc>
        <w:tc>
          <w:tcPr>
            <w:tcW w:w="870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8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体现课程思政特色</w:t>
            </w:r>
          </w:p>
        </w:tc>
        <w:tc>
          <w:tcPr>
            <w:tcW w:w="6553" w:type="dxa"/>
            <w:vAlign w:val="center"/>
          </w:tcPr>
          <w:p>
            <w:pPr>
              <w:spacing w:line="30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概述在课程思政建设方面的特色、亮点和创新点，形成可供借鉴推广的经验做法。</w:t>
            </w:r>
          </w:p>
        </w:tc>
        <w:tc>
          <w:tcPr>
            <w:tcW w:w="870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8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关注技术应用于教学</w:t>
            </w:r>
          </w:p>
        </w:tc>
        <w:tc>
          <w:tcPr>
            <w:tcW w:w="6553" w:type="dxa"/>
            <w:vAlign w:val="center"/>
          </w:tcPr>
          <w:p>
            <w:pPr>
              <w:spacing w:line="30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能够把握新时代下学生学习特点，充分利用现代信息技术开展课程教学活动和学习评价。</w:t>
            </w:r>
          </w:p>
        </w:tc>
        <w:tc>
          <w:tcPr>
            <w:tcW w:w="870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8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注重创新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成果的辐射</w:t>
            </w:r>
          </w:p>
        </w:tc>
        <w:tc>
          <w:tcPr>
            <w:tcW w:w="6553" w:type="dxa"/>
            <w:vAlign w:val="center"/>
          </w:tcPr>
          <w:p>
            <w:pPr>
              <w:spacing w:line="30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能够对创新实践成效开展基于证据的有效分析与总结，形成具有较强辐射推广价值的教学新方法、新模式。</w:t>
            </w:r>
          </w:p>
        </w:tc>
        <w:tc>
          <w:tcPr>
            <w:tcW w:w="870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8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总分</w:t>
            </w:r>
          </w:p>
        </w:tc>
        <w:tc>
          <w:tcPr>
            <w:tcW w:w="6553" w:type="dxa"/>
            <w:vAlign w:val="center"/>
          </w:tcPr>
          <w:p>
            <w:pPr>
              <w:spacing w:line="300" w:lineRule="exac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870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4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0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分</w:t>
            </w:r>
          </w:p>
        </w:tc>
      </w:tr>
    </w:tbl>
    <w:p>
      <w:pPr>
        <w:spacing w:after="156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line="338" w:lineRule="auto"/>
        <w:rPr>
          <w:rFonts w:eastAsia="黑体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2MjczODA4ZGFiZjg0ZTdmM2VlYzYyOTMzYjZhNGQifQ=="/>
  </w:docVars>
  <w:rsids>
    <w:rsidRoot w:val="0019688C"/>
    <w:rsid w:val="0019688C"/>
    <w:rsid w:val="002219F3"/>
    <w:rsid w:val="002A25AD"/>
    <w:rsid w:val="005565C0"/>
    <w:rsid w:val="00713F14"/>
    <w:rsid w:val="007B2154"/>
    <w:rsid w:val="009D3246"/>
    <w:rsid w:val="00A21A72"/>
    <w:rsid w:val="00BC792B"/>
    <w:rsid w:val="00E270FE"/>
    <w:rsid w:val="00E74212"/>
    <w:rsid w:val="00F46419"/>
    <w:rsid w:val="13B9080D"/>
    <w:rsid w:val="17252C4B"/>
    <w:rsid w:val="180A2867"/>
    <w:rsid w:val="198E01C8"/>
    <w:rsid w:val="24253506"/>
    <w:rsid w:val="2A2F70D9"/>
    <w:rsid w:val="2F0B779C"/>
    <w:rsid w:val="392F4273"/>
    <w:rsid w:val="464E512A"/>
    <w:rsid w:val="55B149C2"/>
    <w:rsid w:val="6CDF380F"/>
    <w:rsid w:val="6D97155E"/>
    <w:rsid w:val="6DF836D2"/>
    <w:rsid w:val="7BB2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CB00-6B92-460D-AD02-DEE369C108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886</Words>
  <Characters>894</Characters>
  <Lines>12</Lines>
  <Paragraphs>3</Paragraphs>
  <TotalTime>6</TotalTime>
  <ScaleCrop>false</ScaleCrop>
  <LinksUpToDate>false</LinksUpToDate>
  <CharactersWithSpaces>894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2021-10-26T07:41:00Z</dcterms:created>
  <dc:creator>微软中国</dc:creator>
  <cp:lastModifiedBy>28693</cp:lastModifiedBy>
  <cp:lastPrinted>2022-02-24T06:08:00Z</cp:lastPrinted>
  <dcterms:modified xsi:type="dcterms:W3CDTF">2022-10-05T06:41:00Z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FD9403BD1E9C4B769F827434DBD13F74</vt:lpwstr>
  </property>
</Properties>
</file>