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="0" w:line="600" w:lineRule="exact"/>
        <w:rPr>
          <w:rFonts w:hint="eastAsia" w:ascii="Times New Roman" w:hAnsi="仿宋_GB2312" w:eastAsia="黑体" w:cs="仿宋_GB2312"/>
          <w:kern w:val="0"/>
          <w:sz w:val="28"/>
          <w:szCs w:val="28"/>
          <w:lang w:eastAsia="zh-CN"/>
          <w14:ligatures w14:val="none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kern w:val="0"/>
          <w:sz w:val="28"/>
          <w:szCs w:val="28"/>
          <w14:ligatures w14:val="none"/>
        </w:rPr>
        <w:t>附件</w:t>
      </w:r>
      <w:r>
        <w:rPr>
          <w:rFonts w:hint="eastAsia" w:ascii="Times New Roman" w:hAnsi="仿宋_GB2312" w:eastAsia="等线" w:cs="仿宋_GB2312"/>
          <w:kern w:val="0"/>
          <w:sz w:val="28"/>
          <w:szCs w:val="28"/>
          <w:lang w:val="en-US" w:eastAsia="zh-CN"/>
          <w14:ligatures w14:val="none"/>
        </w:rPr>
        <w:t>1</w:t>
      </w:r>
    </w:p>
    <w:p>
      <w:pPr>
        <w:autoSpaceDE w:val="0"/>
        <w:autoSpaceDN w:val="0"/>
        <w:spacing w:after="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14:ligatures w14:val="none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14:ligatures w14:val="none"/>
        </w:rPr>
        <w:t>辽宁省高校课程思政建设标杆院系评审指标体系</w:t>
      </w:r>
    </w:p>
    <w:tbl>
      <w:tblPr>
        <w:tblStyle w:val="10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304"/>
        <w:gridCol w:w="4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9" w:type="dxa"/>
          </w:tcPr>
          <w:p>
            <w:pPr>
              <w:autoSpaceDE w:val="0"/>
              <w:autoSpaceDN w:val="0"/>
              <w:spacing w:after="0" w:line="600" w:lineRule="exact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一级指标</w:t>
            </w:r>
          </w:p>
        </w:tc>
        <w:tc>
          <w:tcPr>
            <w:tcW w:w="2304" w:type="dxa"/>
          </w:tcPr>
          <w:p>
            <w:pPr>
              <w:autoSpaceDE w:val="0"/>
              <w:autoSpaceDN w:val="0"/>
              <w:spacing w:after="0" w:line="600" w:lineRule="exact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二级指标</w:t>
            </w:r>
          </w:p>
        </w:tc>
        <w:tc>
          <w:tcPr>
            <w:tcW w:w="4922" w:type="dxa"/>
          </w:tcPr>
          <w:p>
            <w:pPr>
              <w:autoSpaceDE w:val="0"/>
              <w:autoSpaceDN w:val="0"/>
              <w:spacing w:after="0" w:line="600" w:lineRule="exact"/>
              <w:ind w:left="257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指标内涵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39" w:type="dxa"/>
            <w:vMerge w:val="restart"/>
            <w:vAlign w:val="center"/>
          </w:tcPr>
          <w:p>
            <w:pPr>
              <w:autoSpaceDE w:val="0"/>
              <w:autoSpaceDN w:val="0"/>
              <w:spacing w:after="0" w:line="500" w:lineRule="exact"/>
              <w:ind w:left="171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1.组织管理</w:t>
            </w: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firstLine="240" w:firstLineChars="100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1.1 组织领导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院（系）党政联席会议每学期至少召开1次专题会议，研究课程思政建设工作，会议决议及时落实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firstLine="240" w:firstLineChars="100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1.2 工作机制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-15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出台指导全院（系）课程思政建设方案；把课程思政建设情况和教学效果作为对系（教研室）的工作考核指标，以及教师考核评价、岗位聘用、评优奖励、选拔培训的必要条件； 在各类成果的评选表彰中，突出课程思政要求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firstLine="240" w:firstLineChars="100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1.3 条件保障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在政策、经费和条件等方面保障有力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439" w:type="dxa"/>
            <w:vMerge w:val="restart"/>
            <w:vAlign w:val="center"/>
          </w:tcPr>
          <w:p>
            <w:pPr>
              <w:autoSpaceDE w:val="0"/>
              <w:autoSpaceDN w:val="0"/>
              <w:spacing w:after="0" w:line="500" w:lineRule="exact"/>
              <w:ind w:left="257" w:right="183" w:firstLine="2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2.专业和课程建设</w:t>
            </w: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2.1 专业培养方案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9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结合学校发展定位和人才培养目标，修订专业人才培养方案，落实课程思政要求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2.2 课程教学大纲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3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完善和修订课程教学大纲，在教学目标、教学内容、教学设计和课程考核各方面均体现思政元素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2.3 示范课程建设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按照专业基础课、专业核心课、专业实践课分类建设一批院（系）课程思政示范课程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2.4 重点教材使用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严格落实马工程教材统一使用规定，马工程教材使用率达到100%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仿宋_GB2312" w:hAnsi="等线" w:eastAsia="仿宋_GB2312"/>
                <w:snapToGrid w:val="0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2304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2.5 思政课教师协同</w:t>
            </w:r>
          </w:p>
        </w:tc>
        <w:tc>
          <w:tcPr>
            <w:tcW w:w="4922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  <w:t>思政课教师与院（系）结对，参与人才培养方案修订，参加课程团队教研活动，在课程团队建设、教学资源建设、课程教学改革中落实课程思政要求</w:t>
            </w:r>
          </w:p>
        </w:tc>
      </w:tr>
    </w:tbl>
    <w:p>
      <w:pPr>
        <w:spacing w:after="0" w:line="600" w:lineRule="exact"/>
        <w:jc w:val="both"/>
        <w:rPr>
          <w:rFonts w:ascii="等线" w:hAnsi="等线" w:eastAsia="等线"/>
          <w:sz w:val="24"/>
        </w:rPr>
        <w:sectPr>
          <w:footerReference r:id="rId5" w:type="default"/>
          <w:pgSz w:w="11920" w:h="16850"/>
          <w:pgMar w:top="2098" w:right="1474" w:bottom="1985" w:left="1588" w:header="0" w:footer="1554" w:gutter="0"/>
          <w:cols w:space="720" w:num="1"/>
        </w:sectPr>
      </w:pPr>
    </w:p>
    <w:tbl>
      <w:tblPr>
        <w:tblStyle w:val="10"/>
        <w:tblW w:w="8807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98"/>
        <w:gridCol w:w="5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9" w:type="dxa"/>
          </w:tcPr>
          <w:p>
            <w:pPr>
              <w:autoSpaceDE w:val="0"/>
              <w:autoSpaceDN w:val="0"/>
              <w:spacing w:after="0" w:line="600" w:lineRule="exact"/>
              <w:ind w:left="257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一级指标</w:t>
            </w:r>
          </w:p>
        </w:tc>
        <w:tc>
          <w:tcPr>
            <w:tcW w:w="1698" w:type="dxa"/>
          </w:tcPr>
          <w:p>
            <w:pPr>
              <w:autoSpaceDE w:val="0"/>
              <w:autoSpaceDN w:val="0"/>
              <w:spacing w:after="0" w:line="600" w:lineRule="exact"/>
              <w:ind w:firstLine="240" w:firstLineChars="100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二级指标</w:t>
            </w:r>
          </w:p>
        </w:tc>
        <w:tc>
          <w:tcPr>
            <w:tcW w:w="5670" w:type="dxa"/>
          </w:tcPr>
          <w:p>
            <w:pPr>
              <w:autoSpaceDE w:val="0"/>
              <w:autoSpaceDN w:val="0"/>
              <w:spacing w:after="0" w:line="600" w:lineRule="exact"/>
              <w:jc w:val="center"/>
              <w:rPr>
                <w:rFonts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黑体" w:hAnsi="仿宋_GB2312" w:eastAsia="黑体" w:cs="仿宋_GB2312"/>
                <w:kern w:val="0"/>
                <w:sz w:val="24"/>
                <w:szCs w:val="22"/>
                <w:lang w:eastAsia="en-US"/>
                <w14:ligatures w14:val="none"/>
              </w:rPr>
              <w:t>指标内涵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439" w:type="dxa"/>
            <w:vMerge w:val="restart"/>
            <w:vAlign w:val="center"/>
          </w:tcPr>
          <w:p>
            <w:pPr>
              <w:autoSpaceDE w:val="0"/>
              <w:autoSpaceDN w:val="0"/>
              <w:spacing w:after="0" w:line="500" w:lineRule="exact"/>
              <w:ind w:left="257" w:right="183" w:firstLine="28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3.教学研究与改革</w:t>
            </w:r>
          </w:p>
        </w:tc>
        <w:tc>
          <w:tcPr>
            <w:tcW w:w="1698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3.1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专项研究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-15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承担校级及以上课程思政相关教改项目，在教学资源建设、教学改革、教师考核评价中落实课程思政要求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ind w:left="257" w:right="183" w:firstLine="28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3.2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教改成果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立足专业特色和课程育人特点建成了一批课程思政优质资源，形成具有推广价值的经验做法和高质量的研究成果，具有示范辐射效应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439" w:type="dxa"/>
            <w:vMerge w:val="restart"/>
            <w:vAlign w:val="center"/>
          </w:tcPr>
          <w:p>
            <w:pPr>
              <w:autoSpaceDE w:val="0"/>
              <w:autoSpaceDN w:val="0"/>
              <w:spacing w:after="0" w:line="500" w:lineRule="exact"/>
              <w:ind w:left="257" w:right="183" w:firstLine="28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2"/>
                <w:lang w:eastAsia="en-US"/>
                <w14:ligatures w14:val="none"/>
              </w:rPr>
              <w:t>4.教师队伍建设</w:t>
            </w:r>
          </w:p>
        </w:tc>
        <w:tc>
          <w:tcPr>
            <w:tcW w:w="1698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4.1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师德师风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坚持党建引领，扎实推进师德师风建设，把师德师风作为评价教师队伍素质的第一标准，模范践行《新时代高等学校教师职业行为十项准则》，在各类重要考核评价中实施师德师风“一票否决”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等线" w:hAnsi="等线" w:eastAsia="等线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4.2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培养管理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每学期至少开展</w:t>
            </w: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zh-CN"/>
                <w14:ligatures w14:val="none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次课程思政专项教研活动，建立和落实课程思政集体教研和集体备课制度，将课程思政纳入教师岗前培训、在岗培训和教学能力等专题培训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439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after="0" w:line="500" w:lineRule="exact"/>
              <w:jc w:val="center"/>
              <w:rPr>
                <w:rFonts w:ascii="等线" w:hAnsi="等线" w:eastAsia="等线"/>
                <w:kern w:val="0"/>
                <w:sz w:val="2"/>
                <w:szCs w:val="2"/>
                <w:lang w:eastAsia="zh-CN"/>
                <w14:ligatures w14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en-US"/>
                <w14:ligatures w14:val="none"/>
              </w:rPr>
              <w:t xml:space="preserve">4.3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en-US"/>
                <w14:ligatures w14:val="none"/>
              </w:rPr>
              <w:t>教学获奖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-15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课程思政工作有效落实到所有专业、所有课程和全体师生。院（系）在师德师风、教书育人、课程思政教学竞赛等方面获得的荣誉或奖励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3137" w:type="dxa"/>
            <w:gridSpan w:val="2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Times New Roman" w:hAnsi="仿宋_GB2312" w:eastAsia="Times New Roman" w:cs="仿宋_GB2312"/>
                <w:kern w:val="0"/>
                <w:sz w:val="24"/>
                <w:szCs w:val="22"/>
                <w:lang w:eastAsia="zh-CN"/>
                <w14:ligatures w14:val="none"/>
              </w:rPr>
              <w:t>5.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院（系）课程思政特色和示范作用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spacing w:after="0" w:line="400" w:lineRule="exact"/>
              <w:ind w:left="108" w:right="86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eastAsia="zh-CN"/>
                <w14:ligatures w14:val="none"/>
              </w:rPr>
              <w:t>在课程思政院（系）建设、专业建设、课程建设方面形成特有的亮点经验，具有引领示范作用，并在全校甚至全省范围内推广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WJkMjJiYzAyNmM3ZGRhNjZmZDM3YzY3YjNiMmMifQ=="/>
  </w:docVars>
  <w:rsids>
    <w:rsidRoot w:val="FEFF793B"/>
    <w:rsid w:val="00242ACD"/>
    <w:rsid w:val="00381BC2"/>
    <w:rsid w:val="00B7183F"/>
    <w:rsid w:val="00BA6D46"/>
    <w:rsid w:val="00CD0D29"/>
    <w:rsid w:val="1534171D"/>
    <w:rsid w:val="3FC840B3"/>
    <w:rsid w:val="50E76330"/>
    <w:rsid w:val="5BBBC67B"/>
    <w:rsid w:val="768B16F5"/>
    <w:rsid w:val="F77759BF"/>
    <w:rsid w:val="FE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Calibri" w:hAnsi="Calibri" w:eastAsia="宋体" w:cs="Times New Roman"/>
      <w:kern w:val="2"/>
      <w:sz w:val="22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 w:val="32"/>
      <w:szCs w:val="32"/>
      <w:lang w:eastAsia="en-US"/>
      <w14:ligatures w14:val="none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pPr>
      <w:autoSpaceDE w:val="0"/>
      <w:autoSpaceDN w:val="0"/>
      <w:spacing w:after="0" w:line="240" w:lineRule="auto"/>
    </w:pPr>
    <w:rPr>
      <w:rFonts w:ascii="仿宋_GB2312" w:hAnsi="仿宋_GB2312" w:eastAsia="仿宋_GB2312" w:cs="仿宋_GB2312"/>
      <w:kern w:val="0"/>
      <w:szCs w:val="22"/>
      <w:lang w:eastAsia="en-US"/>
      <w14:ligatures w14:val="none"/>
    </w:rPr>
  </w:style>
  <w:style w:type="table" w:customStyle="1" w:styleId="8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  <w14:ligatures w14:val="standardContextual"/>
    </w:rPr>
  </w:style>
  <w:style w:type="table" w:customStyle="1" w:styleId="10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906</Words>
  <Characters>940</Characters>
  <Lines>7</Lines>
  <Paragraphs>2</Paragraphs>
  <TotalTime>2</TotalTime>
  <ScaleCrop>false</ScaleCrop>
  <LinksUpToDate>false</LinksUpToDate>
  <CharactersWithSpaces>958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2025-07-31T13:25:00Z</dcterms:created>
  <dc:creator>jyt144</dc:creator>
  <cp:lastModifiedBy>托马斯的小火车～hlx</cp:lastModifiedBy>
  <dcterms:modified xsi:type="dcterms:W3CDTF">2025-08-06T02:09:34Z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D8948FC54FCF465597C2A77277AC121D_13</vt:lpwstr>
  </property>
  <property fmtid="{D5CDD505-2E9C-101B-9397-08002B2CF9AE}" pid="4" name="KSOTemplateDocerSaveRecord">
    <vt:lpwstr>eyJoZGlkIjoiODVjYzVjZmZlZjE1YmZjOGY0ZjBlZDliY2IzNWFiNjEiLCJ1c2VySWQiOiI3MjcyMzMyMjAifQ==</vt:lpwstr>
  </property>
</Properties>
</file>