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300"/>
        <w:jc w:val="both"/>
        <w:rPr>
          <w:rFonts w:hint="eastAsia"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</w:rPr>
        <w:t>辽宁师范大学项目经费预算表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 xml:space="preserve"> </w:t>
      </w:r>
    </w:p>
    <w:p>
      <w:pPr>
        <w:ind w:firstLine="6480" w:firstLineChars="1800"/>
        <w:jc w:val="both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/>
          <w:sz w:val="36"/>
          <w:szCs w:val="36"/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</w:p>
    <w:tbl>
      <w:tblPr>
        <w:tblStyle w:val="4"/>
        <w:tblW w:w="9759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01"/>
        <w:gridCol w:w="456"/>
        <w:gridCol w:w="967"/>
        <w:gridCol w:w="916"/>
        <w:gridCol w:w="157"/>
        <w:gridCol w:w="870"/>
        <w:gridCol w:w="765"/>
        <w:gridCol w:w="367"/>
        <w:gridCol w:w="540"/>
        <w:gridCol w:w="758"/>
        <w:gridCol w:w="682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3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联系人及手机号码</w:t>
            </w:r>
          </w:p>
        </w:tc>
        <w:tc>
          <w:tcPr>
            <w:tcW w:w="25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8319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7F7F7F" w:themeColor="background1" w:themeShade="80"/>
                <w:sz w:val="20"/>
                <w:szCs w:val="20"/>
                <w:lang w:val="en-US" w:eastAsia="zh-CN"/>
              </w:rPr>
              <w:t>例如：国家自然科学基金/国家社科基金/省科技厅项目/省教育厅项目/省市社科联/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7F7F7F" w:themeColor="background1" w:themeShade="80"/>
                <w:sz w:val="20"/>
                <w:szCs w:val="20"/>
                <w:lang w:val="en-US" w:eastAsia="zh-CN"/>
              </w:rPr>
              <w:t>校高端培育/校博士启动...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     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8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月--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经费卡号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firstLine="840" w:firstLineChars="40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8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预算科目名称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预算金额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备注（请注明依据）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39" w:type="dxa"/>
            <w:vMerge w:val="restart"/>
            <w:textDirection w:val="tbRlV"/>
          </w:tcPr>
          <w:p>
            <w:pPr>
              <w:adjustRightInd w:val="0"/>
              <w:snapToGrid w:val="0"/>
              <w:ind w:right="113" w:firstLine="240" w:firstLineChars="100"/>
              <w:jc w:val="center"/>
              <w:rPr>
                <w:rFonts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spacing w:beforeLines="20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指在项目实施过程中购置或试制专用仪器设备，对现有仪器设备进行升级改造，以及租赁外单位设备发生的费用。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（人文社科类含耗材费）设备费只能调减不能调增。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2.业务费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spacing w:beforeLines="20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指在项目实施过程中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耗的各种材料、辅助材料等低值易耗品的采购、运输、装卸、整理等费用，发生的测试化验加工、燃料动力、印刷出版/图书文献/信息传播/知识产权事务/复印翻拍/翻译资料/采集数据、会议/差旅/国际合作交流等费用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以及其他相关支出。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39" w:type="dxa"/>
            <w:vMerge w:val="continue"/>
            <w:textDirection w:val="tbRlV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spacing w:beforeLines="20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指在项目实施过程中支付给参与研究的研究生、博士后、访问学者、聘用的研究人员、科研辅助人员等的劳务性费用，以及支付给临时聘请的咨询专家的费用等。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39" w:type="dxa"/>
            <w:vMerge w:val="restart"/>
            <w:textDirection w:val="tbRlV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eastAsia="宋体" w:cs="Times New Roman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Times New Roman"/>
                <w:color w:val="000000" w:themeColor="text1"/>
                <w:spacing w:val="-14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管理费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spacing w:beforeLines="20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总经费5%提取，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校经费不提取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. 绩效支出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spacing w:beforeLines="20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发给项目负责人及课题组有工资收入成员的绩效，每年提取一次，结题前提取总绩效70%，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校经费不允许列支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. 科研条件支撑费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3" w:type="dxa"/>
            <w:gridSpan w:val="6"/>
            <w:vAlign w:val="center"/>
          </w:tcPr>
          <w:p>
            <w:pPr>
              <w:adjustRightInd w:val="0"/>
              <w:snapToGrid w:val="0"/>
              <w:spacing w:beforeLines="20"/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可用来购买办公设备及材料。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校经费不允许列支，国社科无此预算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经费预算合计</w:t>
            </w:r>
          </w:p>
        </w:tc>
        <w:tc>
          <w:tcPr>
            <w:tcW w:w="6896" w:type="dxa"/>
            <w:gridSpan w:val="9"/>
            <w:vAlign w:val="center"/>
          </w:tcPr>
          <w:p>
            <w:pPr>
              <w:adjustRightInd w:val="0"/>
              <w:snapToGrid w:val="0"/>
              <w:spacing w:beforeLines="2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896" w:type="dxa"/>
            <w:gridSpan w:val="3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项目负责人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签     字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ind w:left="420" w:leftChars="200" w:firstLine="1155" w:firstLineChars="55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年  月  日</w:t>
            </w:r>
          </w:p>
        </w:tc>
        <w:tc>
          <w:tcPr>
            <w:tcW w:w="204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学院意见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主管领导签字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单位盖章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ind w:firstLine="720" w:firstLineChars="343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年  月  日</w:t>
            </w:r>
          </w:p>
        </w:tc>
        <w:tc>
          <w:tcPr>
            <w:tcW w:w="200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科研处意见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单位盖章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ind w:firstLine="630" w:firstLineChars="30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年  月  日</w:t>
            </w:r>
          </w:p>
        </w:tc>
        <w:tc>
          <w:tcPr>
            <w:tcW w:w="198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  <w:lang w:val="zh-CN"/>
              </w:rPr>
              <w:t>重大、重点项目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  <w:lang w:val="zh-CN"/>
              </w:rPr>
              <w:t>校 领 导 审 批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年  月  日</w:t>
            </w:r>
          </w:p>
        </w:tc>
        <w:tc>
          <w:tcPr>
            <w:tcW w:w="1841" w:type="dxa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beforeLines="50"/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beforeLines="5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计财处意见</w:t>
            </w:r>
          </w:p>
          <w:p>
            <w:pPr>
              <w:adjustRightInd w:val="0"/>
              <w:snapToGrid w:val="0"/>
              <w:ind w:firstLine="840" w:firstLineChars="40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position w:val="6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rFonts w:ascii="宋体" w:hAnsi="宋体" w:eastAsia="宋体" w:cs="Times New Roman"/>
                <w:color w:val="000000"/>
                <w:position w:val="6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position w:val="6"/>
                <w:szCs w:val="21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ind w:left="-794" w:leftChars="-378" w:right="-512" w:rightChars="-244"/>
        <w:jc w:val="left"/>
        <w:rPr>
          <w:rFonts w:ascii="宋体" w:hAnsi="宋体" w:eastAsia="宋体" w:cs="Times New Roman"/>
          <w:color w:val="000000"/>
          <w:sz w:val="22"/>
          <w:szCs w:val="22"/>
        </w:rPr>
      </w:pPr>
      <w:r>
        <w:rPr>
          <w:rFonts w:hint="eastAsia" w:ascii="宋体" w:hAnsi="宋体" w:eastAsia="宋体" w:cs="Times New Roman"/>
          <w:color w:val="000000"/>
          <w:sz w:val="22"/>
          <w:szCs w:val="22"/>
        </w:rPr>
        <w:t>注</w:t>
      </w:r>
      <w:r>
        <w:rPr>
          <w:rFonts w:hint="eastAsia" w:ascii="宋体" w:hAnsi="宋体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：经费预算严格按照原始预算为准，不能超出原预算科目。</w:t>
      </w:r>
    </w:p>
    <w:p>
      <w:pPr>
        <w:autoSpaceDE w:val="0"/>
        <w:autoSpaceDN w:val="0"/>
        <w:adjustRightInd w:val="0"/>
        <w:spacing w:line="480" w:lineRule="auto"/>
        <w:ind w:left="-794" w:leftChars="-378" w:right="-512" w:rightChars="-244" w:firstLine="440" w:firstLineChars="200"/>
        <w:jc w:val="left"/>
      </w:pPr>
      <w:r>
        <w:rPr>
          <w:rFonts w:hint="eastAsia" w:ascii="宋体" w:hAnsi="宋体" w:eastAsia="宋体" w:cs="Times New Roman"/>
          <w:color w:val="000000"/>
          <w:sz w:val="22"/>
          <w:szCs w:val="22"/>
        </w:rPr>
        <w:t>本表一式两份，二级单位、科研处、计财处审批后，科研处、计财处各留存一份。</w:t>
      </w:r>
    </w:p>
    <w:sectPr>
      <w:pgSz w:w="11906" w:h="16838"/>
      <w:pgMar w:top="468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VjMTcxNTE3YmRiYWRjZTBiNDBiNzU1NjIwMzgifQ=="/>
  </w:docVars>
  <w:rsids>
    <w:rsidRoot w:val="00CB4625"/>
    <w:rsid w:val="0018751B"/>
    <w:rsid w:val="001C3693"/>
    <w:rsid w:val="002F1C4E"/>
    <w:rsid w:val="004C682F"/>
    <w:rsid w:val="006D39E9"/>
    <w:rsid w:val="0077368D"/>
    <w:rsid w:val="007E5DAB"/>
    <w:rsid w:val="00A343D5"/>
    <w:rsid w:val="00A57711"/>
    <w:rsid w:val="00CB4625"/>
    <w:rsid w:val="00D0592A"/>
    <w:rsid w:val="00DA01C9"/>
    <w:rsid w:val="00E12E07"/>
    <w:rsid w:val="00FE0691"/>
    <w:rsid w:val="00FF026E"/>
    <w:rsid w:val="043C41E5"/>
    <w:rsid w:val="0A1E3E26"/>
    <w:rsid w:val="0B7000DB"/>
    <w:rsid w:val="188E635B"/>
    <w:rsid w:val="22157D80"/>
    <w:rsid w:val="226B214A"/>
    <w:rsid w:val="2AE36BF2"/>
    <w:rsid w:val="31147944"/>
    <w:rsid w:val="3DBE75FB"/>
    <w:rsid w:val="3E5C61FD"/>
    <w:rsid w:val="42266754"/>
    <w:rsid w:val="72C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520</Words>
  <Characters>530</Characters>
  <Lines>5</Lines>
  <Paragraphs>1</Paragraphs>
  <TotalTime>58</TotalTime>
  <ScaleCrop>false</ScaleCrop>
  <LinksUpToDate>false</LinksUpToDate>
  <CharactersWithSpaces>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2019-05-22T08:59:00Z</dcterms:created>
  <dc:creator>AutoBVT</dc:creator>
  <cp:lastModifiedBy>月儿</cp:lastModifiedBy>
  <cp:lastPrinted>2019-05-24T08:31:00Z</cp:lastPrinted>
  <dcterms:modified xsi:type="dcterms:W3CDTF">2022-11-22T02:30:00Z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C5D22546E2B848088E373B5E77C3FC94</vt:lpwstr>
  </property>
</Properties>
</file>